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6F" w:rsidRDefault="00E82B6F" w:rsidP="00E82B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выборах </w:t>
      </w:r>
    </w:p>
    <w:p w:rsidR="00E82B6F" w:rsidRDefault="00E82B6F" w:rsidP="00E82B6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sz w:val="28"/>
          <w:szCs w:val="28"/>
          <w:lang w:val="ru-RU"/>
        </w:rPr>
        <w:t>Выбирать себе правительство вправе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лишь тот народ, который постоянно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находится в курсе происходящего.</w:t>
      </w:r>
    </w:p>
    <w:p w:rsidR="00E82B6F" w:rsidRPr="00E82B6F" w:rsidRDefault="00E82B6F" w:rsidP="00E82B6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 xml:space="preserve">Т. </w:t>
      </w:r>
      <w:proofErr w:type="spellStart"/>
      <w:r w:rsidRPr="00E82B6F">
        <w:rPr>
          <w:rFonts w:ascii="Times New Roman" w:hAnsi="Times New Roman" w:cs="Times New Roman"/>
          <w:sz w:val="28"/>
          <w:szCs w:val="28"/>
          <w:lang w:val="ru-RU"/>
        </w:rPr>
        <w:t>Джефферсон</w:t>
      </w:r>
      <w:proofErr w:type="spellEnd"/>
    </w:p>
    <w:p w:rsidR="00E82B6F" w:rsidRPr="00E82B6F" w:rsidRDefault="00E82B6F" w:rsidP="00E82B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2B6F" w:rsidRPr="00E82B6F" w:rsidRDefault="00E82B6F" w:rsidP="00E82B6F">
      <w:pPr>
        <w:rPr>
          <w:rFonts w:ascii="Times New Roman" w:hAnsi="Times New Roman" w:cs="Times New Roman"/>
          <w:sz w:val="28"/>
          <w:szCs w:val="28"/>
        </w:rPr>
      </w:pP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Избирательная система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 - порядок формирования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выборных органов государства и местного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самоуправления, включающий в себя принципы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условия участия в формировании избираемых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органов, а также организацию и порядок выборов.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Под избирательной системой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Казахстан понимается порядок выборов Президента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Республики Казахстан, депутатов Мажилиса и Сената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Парламента Республики Казахстан, депутатов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2B6F">
        <w:rPr>
          <w:rFonts w:ascii="Times New Roman" w:hAnsi="Times New Roman" w:cs="Times New Roman"/>
          <w:sz w:val="28"/>
          <w:szCs w:val="28"/>
          <w:lang w:val="ru-RU"/>
        </w:rPr>
        <w:t>маслихатов</w:t>
      </w:r>
      <w:proofErr w:type="spellEnd"/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82B6F">
        <w:rPr>
          <w:rFonts w:ascii="Times New Roman" w:hAnsi="Times New Roman" w:cs="Times New Roman"/>
          <w:sz w:val="28"/>
          <w:szCs w:val="28"/>
          <w:lang w:val="ru-RU"/>
        </w:rPr>
        <w:t>акимов</w:t>
      </w:r>
      <w:proofErr w:type="spellEnd"/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 сельской (поселковых) местности,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предусмотренный Конституцией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Казахстан и Конституционным законом РК «О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выборах в Республике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азахстан», избираемых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непосредственно, так и косвенно гражданами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Республики Казахстан.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ТИПЫ ИЗБИРАТЕЛЬНЫХ СИСТЕМ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пропорциональная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мажоритарная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Пропорциональная избирательная</w:t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система: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строится на принципе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пропорциональности между полученными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голосами и завоеванными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андатами.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я функционирования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пропорциональной системы необходимо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создать ряд больших территориальных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округов и иметь не менее двух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сложившихся политических партий.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Мажоритарная избирательная система: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имеет два подвида абсолютного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большинства и относительного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большинства. При мажоритарной системе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абсолютного большинства выборы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считаются состоявшимися, если в них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приняло участие как в первом, так и 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втором туре более 50 % граждан, внесенных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 списки избирателей; кандидат считается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избранным, если число голосов, поданных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за него, составляет более 50 % от числа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избирателей, принявших участие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голосовании.</w:t>
      </w:r>
    </w:p>
    <w:p w:rsidR="00E82B6F" w:rsidRPr="00E82B6F" w:rsidRDefault="00E82B6F" w:rsidP="00E82B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Выборы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 - это один из самых основных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компонентов современной политики. Без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одного лишь этого компонента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невозможно формирование нового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правительства страны или органов власти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 других демократических организациях.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Выборы – это избрание должностных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лиц, а также депутатов в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представительные органы власти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определенный срок.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Выбор — наличие различных вариантов для осуществления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воли. Наличие выбора связано с существованием свободы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воли человека. Каждый человек стремиться обладать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можно большим выбором, чтобы самому определять свое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будущее, добиваться своих целей и осуществлять желания.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Право выбора – неотъемлемый атрибут в жизни человека,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который предоставляет ему возможность действовать на свое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усмотрение, самому определять, как поступать в той или иной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ситуации. Государство предоставляет каждому гражданину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право выбора кандидатов в органы власти, право выбора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политических партий и их программ развития страны.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ЗНАЧЕНИЕ ВЫБОРОВ:</w:t>
      </w:r>
    </w:p>
    <w:p w:rsidR="00E82B6F" w:rsidRDefault="00E82B6F" w:rsidP="00E82B6F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1.Способ выражение мнения населения;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2.Способ непосредственного участия населения в управлении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государством;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3.Способ формирования органов власти с учетом мнения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большинства;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4.Возможность каждого гражданина выдвинуть свою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кандидатуру в органы управления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5.Разработка политическими партиями и кандидатами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предвыборных программ, которые содержат различные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предложения по совершенствованию той или иной сферы.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Избирательное право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— право граждан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Республики участвовать в голосовании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выборах (избирать и быть избранным)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достижении восемнадцатилетнего возраста, вне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зависимости от происхождения, социального,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должностного и имущественного положения,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пола, расы, национальности, языка, отношения к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религии, убеждений, места жительства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любых иных обстоятельств. Специальные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условия, которые ограничивают это правило,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называются цензами. Они представляют собой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требования, которым должны отвечать граждане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для получения права участвовать в выборах.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Избирательное право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 – это принципы и условия участия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граждан в 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ормировании выборных органов власти.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Принципы избирательного права</w:t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t>Всеобщее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Прямое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Равное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Тайное голосование</w:t>
      </w:r>
      <w:r w:rsidRPr="00E82B6F">
        <w:rPr>
          <w:rFonts w:ascii="Times New Roman" w:hAnsi="Times New Roman" w:cs="Times New Roman"/>
          <w:i/>
          <w:sz w:val="28"/>
          <w:szCs w:val="28"/>
          <w:lang w:val="ru-RU"/>
        </w:rPr>
        <w:br/>
        <w:t>Свободное</w:t>
      </w:r>
    </w:p>
    <w:p w:rsidR="00E82B6F" w:rsidRDefault="00E82B6F" w:rsidP="00E82B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• избирать имеют право лица, достигшие 18-летнего возраста;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• с 18-летнего возраста можно избираться депутатом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местного совета;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с 25 лет – депутатом Мажилиса, владение </w:t>
      </w:r>
      <w:proofErr w:type="spellStart"/>
      <w:r w:rsidRPr="00E82B6F">
        <w:rPr>
          <w:rFonts w:ascii="Times New Roman" w:hAnsi="Times New Roman" w:cs="Times New Roman"/>
          <w:sz w:val="28"/>
          <w:szCs w:val="28"/>
          <w:lang w:val="ru-RU"/>
        </w:rPr>
        <w:t>гос.яз</w:t>
      </w:r>
      <w:proofErr w:type="spellEnd"/>
      <w:r w:rsidRPr="00E82B6F">
        <w:rPr>
          <w:rFonts w:ascii="Times New Roman" w:hAnsi="Times New Roman" w:cs="Times New Roman"/>
          <w:sz w:val="28"/>
          <w:szCs w:val="28"/>
          <w:lang w:val="ru-RU"/>
        </w:rPr>
        <w:t>, 10 лет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с 40 лет – президентом страны, владение </w:t>
      </w:r>
      <w:proofErr w:type="spellStart"/>
      <w:r w:rsidRPr="00E82B6F">
        <w:rPr>
          <w:rFonts w:ascii="Times New Roman" w:hAnsi="Times New Roman" w:cs="Times New Roman"/>
          <w:sz w:val="28"/>
          <w:szCs w:val="28"/>
          <w:lang w:val="ru-RU"/>
        </w:rPr>
        <w:t>гос.яз</w:t>
      </w:r>
      <w:proofErr w:type="spellEnd"/>
      <w:r w:rsidRPr="00E82B6F">
        <w:rPr>
          <w:rFonts w:ascii="Times New Roman" w:hAnsi="Times New Roman" w:cs="Times New Roman"/>
          <w:sz w:val="28"/>
          <w:szCs w:val="28"/>
          <w:lang w:val="ru-RU"/>
        </w:rPr>
        <w:t>. 15 лет. в/о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  <w:t>Абсентеизм – сознательное неучастие граждан в выборах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2B6F">
        <w:rPr>
          <w:rFonts w:ascii="Times New Roman" w:hAnsi="Times New Roman" w:cs="Times New Roman"/>
          <w:b/>
          <w:sz w:val="28"/>
          <w:szCs w:val="28"/>
          <w:lang w:val="ru-RU"/>
        </w:rPr>
        <w:t>Избирательный процесс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 xml:space="preserve"> - действия всех политических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B6F">
        <w:rPr>
          <w:rFonts w:ascii="Times New Roman" w:hAnsi="Times New Roman" w:cs="Times New Roman"/>
          <w:sz w:val="28"/>
          <w:szCs w:val="28"/>
          <w:lang w:val="ru-RU"/>
        </w:rPr>
        <w:t>субъектов, которые так или иначе связаны с выборами.</w:t>
      </w:r>
    </w:p>
    <w:p w:rsidR="00E82B6F" w:rsidRPr="00E82B6F" w:rsidRDefault="00E82B6F" w:rsidP="00E82B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 на </w:t>
      </w:r>
      <w:hyperlink r:id="rId4" w:history="1">
        <w:r w:rsidRPr="006540B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«Закон о выборах </w:t>
        </w:r>
        <w:r w:rsidR="006540B9" w:rsidRPr="006540B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Республике Казахстан»</w:t>
        </w:r>
      </w:hyperlink>
      <w:bookmarkStart w:id="0" w:name="_GoBack"/>
      <w:bookmarkEnd w:id="0"/>
      <w:r w:rsidRPr="00E82B6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BA7B93" w:rsidRPr="00E82B6F" w:rsidRDefault="006540B9" w:rsidP="00E82B6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A7B93" w:rsidRPr="00E82B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FE"/>
    <w:rsid w:val="006540B9"/>
    <w:rsid w:val="009447F3"/>
    <w:rsid w:val="00E2339F"/>
    <w:rsid w:val="00E82B6F"/>
    <w:rsid w:val="00F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1CA4"/>
  <w15:chartTrackingRefBased/>
  <w15:docId w15:val="{223C8545-60D9-4EB1-A85A-3EAE303A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0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FF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F3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">
    <w:name w:val="note"/>
    <w:basedOn w:val="a0"/>
    <w:rsid w:val="00F30FFE"/>
  </w:style>
  <w:style w:type="character" w:styleId="a4">
    <w:name w:val="Hyperlink"/>
    <w:basedOn w:val="a0"/>
    <w:uiPriority w:val="99"/>
    <w:unhideWhenUsed/>
    <w:rsid w:val="00F30F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0FFE"/>
    <w:rPr>
      <w:color w:val="800080"/>
      <w:u w:val="single"/>
    </w:rPr>
  </w:style>
  <w:style w:type="paragraph" w:customStyle="1" w:styleId="note1">
    <w:name w:val="note1"/>
    <w:basedOn w:val="a"/>
    <w:rsid w:val="00F3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82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5684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407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9500024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4</cp:revision>
  <dcterms:created xsi:type="dcterms:W3CDTF">2023-01-20T10:05:00Z</dcterms:created>
  <dcterms:modified xsi:type="dcterms:W3CDTF">2023-01-20T10:39:00Z</dcterms:modified>
</cp:coreProperties>
</file>