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C0" w:rsidRPr="00D05BC0" w:rsidRDefault="00FE3491" w:rsidP="00D05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D05BC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КГКП Учебно-оздоровительный центр "</w:t>
      </w:r>
      <w:proofErr w:type="spellStart"/>
      <w:r w:rsidRPr="00D05BC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Балдаурен</w:t>
      </w:r>
      <w:proofErr w:type="spellEnd"/>
      <w:r w:rsidRPr="00D05BC0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", отдела образования города Павлодара, Управления  образования Павлодарской области</w:t>
      </w:r>
      <w:r w:rsidRPr="00D05BC0">
        <w:rPr>
          <w:rFonts w:ascii="Times New Roman" w:hAnsi="Times New Roman" w:cs="Times New Roman"/>
          <w:sz w:val="24"/>
          <w:szCs w:val="24"/>
        </w:rPr>
        <w:t xml:space="preserve"> объявляет открытый конкурс на назначение вакантной должности </w:t>
      </w:r>
      <w:r w:rsidR="00D05BC0" w:rsidRPr="00D05BC0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зам</w:t>
      </w:r>
      <w:r w:rsidR="002B60D1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k-KZ"/>
        </w:rPr>
        <w:t xml:space="preserve">еститель </w:t>
      </w:r>
      <w:r w:rsidR="00D05BC0" w:rsidRPr="00D05BC0"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</w:rPr>
        <w:t>директора по учебной работе</w:t>
      </w:r>
    </w:p>
    <w:p w:rsidR="00B00AEE" w:rsidRPr="00FE3491" w:rsidRDefault="00B00AEE" w:rsidP="00D05BC0">
      <w:pPr>
        <w:pStyle w:val="aa"/>
        <w:spacing w:before="0" w:beforeAutospacing="0" w:after="0" w:afterAutospacing="0"/>
        <w:ind w:firstLine="709"/>
        <w:jc w:val="center"/>
        <w:rPr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D05BC0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Заместитель директора по учебной части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D05BC0" w:rsidRDefault="00D05BC0" w:rsidP="00D05BC0">
            <w:r>
              <w:rPr>
                <w:rFonts w:ascii="Arial" w:hAnsi="Arial" w:cs="Arial"/>
                <w:color w:val="2B2B2B"/>
                <w:shd w:val="clear" w:color="auto" w:fill="FFFFFF"/>
              </w:rPr>
              <w:t>Должностная инструкция зам директора по УВР</w:t>
            </w:r>
          </w:p>
          <w:p w:rsidR="008E7665" w:rsidRPr="00D05BC0" w:rsidRDefault="008E7665" w:rsidP="00D05BC0">
            <w:pPr>
              <w:pStyle w:val="aa"/>
              <w:shd w:val="clear" w:color="auto" w:fill="FFFFFF"/>
              <w:spacing w:before="0" w:beforeAutospacing="0" w:after="150" w:afterAutospacing="0"/>
              <w:rPr>
                <w:rFonts w:ascii="Arial" w:eastAsia="Calibri" w:hAnsi="Arial" w:cs="Arial"/>
                <w:sz w:val="21"/>
                <w:szCs w:val="21"/>
              </w:rPr>
            </w:pPr>
          </w:p>
        </w:tc>
        <w:tc>
          <w:tcPr>
            <w:tcW w:w="6858" w:type="dxa"/>
            <w:gridSpan w:val="2"/>
          </w:tcPr>
          <w:p w:rsidR="00D05BC0" w:rsidRDefault="00D05BC0" w:rsidP="00D05BC0">
            <w:r>
              <w:rPr>
                <w:rFonts w:ascii="Arial" w:hAnsi="Arial" w:cs="Arial"/>
                <w:color w:val="2B2B2B"/>
                <w:shd w:val="clear" w:color="auto" w:fill="FFFFFF"/>
              </w:rPr>
              <w:t xml:space="preserve">Согласно инструкции, замдиректора по учебной и воспитательной работе (завуч) обязан: составлять и корректировать расписание деятельности школы; распределять учебные часы школьных занятий между преподавателями; формировать соответствующую отчётность. Помимо этих главных обязанностей, завуч должен работать с учительским коллективом, оценивать работу преподавателей согласно успеваемости учеников, в </w:t>
            </w:r>
            <w:proofErr w:type="gramStart"/>
            <w:r>
              <w:rPr>
                <w:rFonts w:ascii="Arial" w:hAnsi="Arial" w:cs="Arial"/>
                <w:color w:val="2B2B2B"/>
                <w:shd w:val="clear" w:color="auto" w:fill="FFFFFF"/>
              </w:rPr>
              <w:t>связи</w:t>
            </w:r>
            <w:proofErr w:type="gramEnd"/>
            <w:r>
              <w:rPr>
                <w:rFonts w:ascii="Arial" w:hAnsi="Arial" w:cs="Arial"/>
                <w:color w:val="2B2B2B"/>
                <w:shd w:val="clear" w:color="auto" w:fill="FFFFFF"/>
              </w:rPr>
              <w:t xml:space="preserve"> с чем ему приходится посещать учебные занятия.</w:t>
            </w:r>
          </w:p>
          <w:p w:rsidR="00D05BC0" w:rsidRDefault="00D05BC0" w:rsidP="00D05BC0">
            <w:r>
              <w:rPr>
                <w:rFonts w:ascii="Arial" w:hAnsi="Arial" w:cs="Arial"/>
                <w:color w:val="2B2B2B"/>
                <w:shd w:val="clear" w:color="auto" w:fill="FFFFFF"/>
              </w:rPr>
              <w:t>В общем положении инструкции должность завуча полностью именуется по штатному протоколу. Определяется её интеграция в кадровую структуру школьного коллектива, порядок трудоустройства и ухода с работы, временного прекращения работы в случае болезни, отпуска и т. д. Также в общих положениях указывается необходимый уровень квалификации завуча. Также прописаны основные функции данного должностного лица: организовывать учебный и воспитательный процесс; обеспечивать разработку, а также внедрение учебных программ, соответствующих ФГОС; заниматься методическим руководством, а также координацией преподавательской деятельности; контролировать безопасность учебного процесса.</w:t>
            </w:r>
          </w:p>
          <w:p w:rsidR="008E7665" w:rsidRPr="00D05BC0" w:rsidRDefault="008E7665" w:rsidP="00D05BC0">
            <w:pPr>
              <w:pStyle w:val="aa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от </w:t>
            </w:r>
            <w:r w:rsidR="0098251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160000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982518" w:rsidRPr="00BA4B1E" w:rsidTr="00DC10A3">
        <w:trPr>
          <w:trHeight w:val="638"/>
        </w:trPr>
        <w:tc>
          <w:tcPr>
            <w:tcW w:w="514" w:type="dxa"/>
          </w:tcPr>
          <w:p w:rsidR="00982518" w:rsidRPr="00BA4B1E" w:rsidRDefault="00141F87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  <w:tc>
          <w:tcPr>
            <w:tcW w:w="2765" w:type="dxa"/>
          </w:tcPr>
          <w:p w:rsidR="00982518" w:rsidRDefault="0098251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982518" w:rsidRPr="00982518" w:rsidRDefault="00982518" w:rsidP="00CB6B4F">
            <w:pPr>
              <w:textAlignment w:val="baseline"/>
              <w:outlineLvl w:val="2"/>
              <w:rPr>
                <w:rFonts w:ascii="Arial" w:eastAsia="Calibri" w:hAnsi="Arial" w:cs="Arial"/>
                <w:sz w:val="14"/>
                <w:szCs w:val="21"/>
                <w:lang w:val="kk-KZ"/>
              </w:rPr>
            </w:pPr>
            <w:r w:rsidRPr="00982518">
              <w:rPr>
                <w:rFonts w:ascii="Arial" w:hAnsi="Arial" w:cs="Arial"/>
                <w:color w:val="000000"/>
                <w:szCs w:val="36"/>
              </w:rPr>
              <w:t>Сроки приема документов</w:t>
            </w:r>
          </w:p>
          <w:p w:rsidR="00982518" w:rsidRPr="00982518" w:rsidRDefault="00982518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</w:p>
        </w:tc>
        <w:tc>
          <w:tcPr>
            <w:tcW w:w="6858" w:type="dxa"/>
            <w:gridSpan w:val="2"/>
          </w:tcPr>
          <w:p w:rsidR="00982518" w:rsidRPr="00BA4B1E" w:rsidRDefault="007A6D1A" w:rsidP="007A6D1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bookmarkStart w:id="0" w:name="_GoBack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03</w:t>
            </w:r>
            <w:r w:rsidR="00AA591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3-14</w:t>
            </w:r>
            <w:r w:rsidR="00AA591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.03.2023</w:t>
            </w:r>
            <w:bookmarkEnd w:id="0"/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141F87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B1578A" w:rsidRPr="007A6D1A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7A6D1A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7A6D1A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7A6D1A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БҒССҚЕК, Scopus тізбесіне енгізілген ғылыми-зерттеу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1F87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0D1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E5BDD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7654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A6D1A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5D90"/>
    <w:rsid w:val="00957FE3"/>
    <w:rsid w:val="00961F9A"/>
    <w:rsid w:val="009665C6"/>
    <w:rsid w:val="00967BC8"/>
    <w:rsid w:val="00977DC7"/>
    <w:rsid w:val="009808C8"/>
    <w:rsid w:val="0098251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A591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6791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5BC0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7505"/>
    <w:rsid w:val="00F8329A"/>
    <w:rsid w:val="00FA3BCC"/>
    <w:rsid w:val="00FA78E4"/>
    <w:rsid w:val="00FC2ABC"/>
    <w:rsid w:val="00FC6E8F"/>
    <w:rsid w:val="00FD0105"/>
    <w:rsid w:val="00FE1190"/>
    <w:rsid w:val="00FE3491"/>
    <w:rsid w:val="00FE4A2E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1DDEC-2DEE-46B6-ABB7-61779131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13</cp:revision>
  <cp:lastPrinted>2022-02-21T04:12:00Z</cp:lastPrinted>
  <dcterms:created xsi:type="dcterms:W3CDTF">2022-09-26T10:02:00Z</dcterms:created>
  <dcterms:modified xsi:type="dcterms:W3CDTF">2023-03-06T04:16:00Z</dcterms:modified>
</cp:coreProperties>
</file>