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E05CC7"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w:t>
      </w:r>
      <w:r w:rsidRPr="00E05CC7">
        <w:rPr>
          <w:rFonts w:ascii="Times New Roman" w:hAnsi="Times New Roman" w:cs="Times New Roman"/>
          <w:b/>
          <w:bCs/>
          <w:noProof/>
          <w:spacing w:val="-1"/>
          <w:lang w:val="kk-KZ"/>
        </w:rPr>
        <w:t xml:space="preserve">орта білім беру мектебі» КММ  </w:t>
      </w:r>
    </w:p>
    <w:p w14:paraId="70AADD51" w14:textId="440CA403" w:rsidR="00036FAE" w:rsidRPr="00E05CC7" w:rsidRDefault="008B28B4" w:rsidP="005870A4">
      <w:pPr>
        <w:spacing w:after="0" w:line="240" w:lineRule="auto"/>
        <w:jc w:val="center"/>
        <w:textAlignment w:val="baseline"/>
        <w:outlineLvl w:val="1"/>
        <w:rPr>
          <w:rFonts w:ascii="Times New Roman" w:eastAsia="Times New Roman" w:hAnsi="Times New Roman" w:cs="Times New Roman"/>
          <w:b/>
          <w:bCs/>
          <w:color w:val="000000"/>
          <w:sz w:val="16"/>
          <w:szCs w:val="16"/>
          <w:lang w:val="kk-KZ"/>
        </w:rPr>
      </w:pPr>
      <w:r w:rsidRPr="008B28B4">
        <w:rPr>
          <w:rFonts w:ascii="Times New Roman" w:hAnsi="Times New Roman" w:cs="Times New Roman"/>
          <w:b/>
          <w:color w:val="000000"/>
          <w:sz w:val="21"/>
          <w:szCs w:val="21"/>
          <w:lang w:val="kk-KZ"/>
        </w:rPr>
        <w:t xml:space="preserve">орыс тілінде оқытатын тарих пәнінің мұғалімі лауазымына конкурс жариялайды </w:t>
      </w:r>
      <w:r w:rsidR="0072421B" w:rsidRPr="00E05CC7">
        <w:rPr>
          <w:rFonts w:ascii="Times New Roman" w:hAnsi="Times New Roman" w:cs="Times New Roman"/>
          <w:b/>
          <w:color w:val="000000"/>
          <w:sz w:val="21"/>
          <w:szCs w:val="21"/>
          <w:lang w:val="kk-KZ"/>
        </w:rPr>
        <w:t>(</w:t>
      </w:r>
      <w:r w:rsidR="007D1C2A">
        <w:rPr>
          <w:rFonts w:ascii="Times New Roman" w:hAnsi="Times New Roman" w:cs="Times New Roman"/>
          <w:b/>
          <w:color w:val="000000"/>
          <w:sz w:val="21"/>
          <w:szCs w:val="21"/>
          <w:lang w:val="kk-KZ"/>
        </w:rPr>
        <w:t>1</w:t>
      </w:r>
      <w:r w:rsidR="0057396C" w:rsidRPr="00E05CC7">
        <w:rPr>
          <w:rFonts w:ascii="Times New Roman" w:hAnsi="Times New Roman" w:cs="Times New Roman"/>
          <w:b/>
          <w:color w:val="000000"/>
          <w:sz w:val="21"/>
          <w:szCs w:val="21"/>
          <w:lang w:val="kk-KZ"/>
        </w:rPr>
        <w:t xml:space="preserve"> бос орын</w:t>
      </w:r>
      <w:r w:rsidR="0072421B" w:rsidRPr="00E05CC7">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7D1C2A" w14:paraId="195F7939" w14:textId="77777777" w:rsidTr="006C3AC0">
        <w:trPr>
          <w:trHeight w:val="711"/>
        </w:trPr>
        <w:tc>
          <w:tcPr>
            <w:tcW w:w="505" w:type="dxa"/>
            <w:vMerge w:val="restart"/>
          </w:tcPr>
          <w:p w14:paraId="0FAE6C39" w14:textId="786F749F" w:rsidR="00834E3A" w:rsidRPr="00E05CC7" w:rsidRDefault="00834E3A" w:rsidP="006D1A78">
            <w:pPr>
              <w:jc w:val="center"/>
              <w:textAlignment w:val="baseline"/>
              <w:outlineLvl w:val="2"/>
              <w:rPr>
                <w:rFonts w:ascii="Times New Roman" w:eastAsia="Times New Roman" w:hAnsi="Times New Roman" w:cs="Times New Roman"/>
                <w:b/>
                <w:bCs/>
                <w:color w:val="000000"/>
                <w:lang w:val="kk-KZ"/>
              </w:rPr>
            </w:pPr>
            <w:r w:rsidRPr="00E05CC7">
              <w:rPr>
                <w:rFonts w:ascii="Times New Roman" w:eastAsia="Times New Roman" w:hAnsi="Times New Roman" w:cs="Times New Roman"/>
                <w:b/>
                <w:bCs/>
                <w:color w:val="000000"/>
                <w:lang w:val="kk-KZ"/>
              </w:rPr>
              <w:t>1</w:t>
            </w:r>
          </w:p>
        </w:tc>
        <w:tc>
          <w:tcPr>
            <w:tcW w:w="2683" w:type="dxa"/>
          </w:tcPr>
          <w:p w14:paraId="317A837A" w14:textId="77777777" w:rsidR="00834E3A" w:rsidRPr="00E05CC7" w:rsidRDefault="00834E3A" w:rsidP="006C3AC0">
            <w:pPr>
              <w:textAlignment w:val="baseline"/>
              <w:outlineLvl w:val="2"/>
              <w:rPr>
                <w:rFonts w:ascii="Times New Roman" w:eastAsia="Times New Roman" w:hAnsi="Times New Roman" w:cs="Times New Roman"/>
                <w:bCs/>
                <w:color w:val="000000"/>
                <w:lang w:val="kk-KZ"/>
              </w:rPr>
            </w:pPr>
            <w:r w:rsidRPr="00E05CC7">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E05CC7" w:rsidRDefault="00834E3A" w:rsidP="006C3AC0">
            <w:pPr>
              <w:textAlignment w:val="baseline"/>
              <w:outlineLvl w:val="2"/>
              <w:rPr>
                <w:rFonts w:ascii="Times New Roman" w:eastAsia="Times New Roman" w:hAnsi="Times New Roman" w:cs="Times New Roman"/>
                <w:bCs/>
                <w:color w:val="000000"/>
                <w:szCs w:val="18"/>
                <w:lang w:val="kk-KZ"/>
              </w:rPr>
            </w:pPr>
            <w:r w:rsidRPr="00E05CC7">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E05CC7" w14:paraId="648453AB" w14:textId="77777777" w:rsidTr="00746CF6">
        <w:trPr>
          <w:trHeight w:val="711"/>
        </w:trPr>
        <w:tc>
          <w:tcPr>
            <w:tcW w:w="505" w:type="dxa"/>
            <w:vMerge/>
          </w:tcPr>
          <w:p w14:paraId="65F96AD4" w14:textId="5ECBE31D" w:rsidR="00834E3A" w:rsidRPr="00E05CC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E05CC7" w:rsidRDefault="00B270EF" w:rsidP="006D1A78">
            <w:pPr>
              <w:textAlignment w:val="baseline"/>
              <w:outlineLvl w:val="2"/>
              <w:rPr>
                <w:rFonts w:ascii="Times New Roman" w:eastAsia="Times New Roman" w:hAnsi="Times New Roman" w:cs="Times New Roman"/>
                <w:bCs/>
                <w:color w:val="000000"/>
                <w:lang w:val="kk-KZ"/>
              </w:rPr>
            </w:pPr>
            <w:r w:rsidRPr="00E05CC7">
              <w:rPr>
                <w:rFonts w:ascii="Times New Roman" w:eastAsia="Times New Roman" w:hAnsi="Times New Roman" w:cs="Times New Roman"/>
                <w:bCs/>
                <w:color w:val="000000"/>
                <w:lang w:val="kk-KZ"/>
              </w:rPr>
              <w:t>о</w:t>
            </w:r>
            <w:r w:rsidR="00834E3A" w:rsidRPr="00E05CC7">
              <w:rPr>
                <w:rFonts w:ascii="Times New Roman" w:eastAsia="Times New Roman" w:hAnsi="Times New Roman" w:cs="Times New Roman"/>
                <w:bCs/>
                <w:color w:val="000000"/>
                <w:lang w:val="kk-KZ"/>
              </w:rPr>
              <w:t>рналасқан жері</w:t>
            </w:r>
          </w:p>
          <w:p w14:paraId="6665A6C7" w14:textId="77777777" w:rsidR="00834E3A" w:rsidRPr="00E05CC7" w:rsidRDefault="00834E3A" w:rsidP="006D1A78">
            <w:pPr>
              <w:textAlignment w:val="baseline"/>
              <w:outlineLvl w:val="2"/>
              <w:rPr>
                <w:rFonts w:ascii="Times New Roman" w:eastAsia="Times New Roman" w:hAnsi="Times New Roman" w:cs="Times New Roman"/>
                <w:bCs/>
                <w:color w:val="000000"/>
                <w:lang w:val="kk-KZ"/>
              </w:rPr>
            </w:pPr>
            <w:r w:rsidRPr="00E05CC7">
              <w:rPr>
                <w:rFonts w:ascii="Times New Roman" w:eastAsia="Times New Roman" w:hAnsi="Times New Roman" w:cs="Times New Roman"/>
                <w:bCs/>
                <w:color w:val="000000"/>
                <w:lang w:val="kk-KZ"/>
              </w:rPr>
              <w:t>Пошталық мекенжайы</w:t>
            </w:r>
          </w:p>
          <w:p w14:paraId="64BC07C4" w14:textId="77777777" w:rsidR="00834E3A" w:rsidRPr="00E05CC7"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E05CC7"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E05CC7">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E05CC7" w14:paraId="49D4B1AD" w14:textId="77777777" w:rsidTr="00746CF6">
        <w:trPr>
          <w:trHeight w:val="330"/>
        </w:trPr>
        <w:tc>
          <w:tcPr>
            <w:tcW w:w="505" w:type="dxa"/>
            <w:vMerge/>
          </w:tcPr>
          <w:p w14:paraId="438AB32B" w14:textId="21539BA3" w:rsidR="00834E3A" w:rsidRPr="00E05CC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E05CC7" w:rsidRDefault="00B270EF" w:rsidP="006D1A78">
            <w:pPr>
              <w:textAlignment w:val="baseline"/>
              <w:outlineLvl w:val="2"/>
              <w:rPr>
                <w:rFonts w:ascii="Times New Roman" w:eastAsia="Calibri" w:hAnsi="Times New Roman" w:cs="Times New Roman"/>
                <w:lang w:val="kk-KZ"/>
              </w:rPr>
            </w:pPr>
            <w:r w:rsidRPr="00E05CC7">
              <w:rPr>
                <w:rFonts w:ascii="Times New Roman" w:eastAsia="Calibri" w:hAnsi="Times New Roman" w:cs="Times New Roman"/>
                <w:lang w:val="kk-KZ"/>
              </w:rPr>
              <w:t>т</w:t>
            </w:r>
            <w:r w:rsidR="00834E3A" w:rsidRPr="00E05CC7">
              <w:rPr>
                <w:rFonts w:ascii="Times New Roman" w:eastAsia="Calibri" w:hAnsi="Times New Roman" w:cs="Times New Roman"/>
                <w:lang w:val="kk-KZ"/>
              </w:rPr>
              <w:t>елефон  нөмірлері</w:t>
            </w:r>
          </w:p>
        </w:tc>
        <w:tc>
          <w:tcPr>
            <w:tcW w:w="7252" w:type="dxa"/>
          </w:tcPr>
          <w:p w14:paraId="48E30F74" w14:textId="77777777" w:rsidR="00834E3A" w:rsidRPr="00E05CC7"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E05CC7">
              <w:rPr>
                <w:rFonts w:ascii="Times New Roman" w:hAnsi="Times New Roman" w:cs="Times New Roman"/>
                <w:szCs w:val="18"/>
                <w:lang w:val="kk-KZ"/>
              </w:rPr>
              <w:t>8 (7182) 601920</w:t>
            </w:r>
          </w:p>
        </w:tc>
      </w:tr>
      <w:tr w:rsidR="00834E3A" w:rsidRPr="00E05CC7" w14:paraId="4CDF4FC5" w14:textId="77777777" w:rsidTr="00746CF6">
        <w:trPr>
          <w:trHeight w:val="278"/>
        </w:trPr>
        <w:tc>
          <w:tcPr>
            <w:tcW w:w="505" w:type="dxa"/>
            <w:vMerge/>
          </w:tcPr>
          <w:p w14:paraId="7FB12032" w14:textId="1009107D" w:rsidR="00834E3A" w:rsidRPr="00E05CC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E05CC7" w:rsidRDefault="00B270EF" w:rsidP="006D1A78">
            <w:pPr>
              <w:textAlignment w:val="baseline"/>
              <w:outlineLvl w:val="2"/>
              <w:rPr>
                <w:rFonts w:ascii="Times New Roman" w:eastAsia="Calibri" w:hAnsi="Times New Roman" w:cs="Times New Roman"/>
                <w:lang w:val="kk-KZ"/>
              </w:rPr>
            </w:pPr>
            <w:r w:rsidRPr="00E05CC7">
              <w:rPr>
                <w:rFonts w:ascii="Times New Roman" w:eastAsia="Calibri" w:hAnsi="Times New Roman" w:cs="Times New Roman"/>
                <w:lang w:val="kk-KZ"/>
              </w:rPr>
              <w:t>э</w:t>
            </w:r>
            <w:r w:rsidR="00834E3A" w:rsidRPr="00E05CC7">
              <w:rPr>
                <w:rFonts w:ascii="Times New Roman" w:eastAsia="Calibri" w:hAnsi="Times New Roman" w:cs="Times New Roman"/>
                <w:lang w:val="kk-KZ"/>
              </w:rPr>
              <w:t>лектрондық  пошта</w:t>
            </w:r>
          </w:p>
        </w:tc>
        <w:tc>
          <w:tcPr>
            <w:tcW w:w="7252" w:type="dxa"/>
          </w:tcPr>
          <w:p w14:paraId="63A505E0" w14:textId="77777777" w:rsidR="00834E3A" w:rsidRPr="00E05CC7" w:rsidRDefault="00834E3A" w:rsidP="006D1A78">
            <w:pPr>
              <w:rPr>
                <w:rFonts w:ascii="Times New Roman" w:hAnsi="Times New Roman" w:cs="Times New Roman"/>
                <w:szCs w:val="18"/>
                <w:u w:val="single"/>
                <w:lang w:val="kk-KZ"/>
              </w:rPr>
            </w:pPr>
            <w:r w:rsidRPr="00E05CC7">
              <w:rPr>
                <w:rFonts w:ascii="Times New Roman" w:hAnsi="Times New Roman" w:cs="Times New Roman"/>
                <w:color w:val="000000"/>
                <w:szCs w:val="18"/>
                <w:shd w:val="clear" w:color="auto" w:fill="FFFFFF"/>
              </w:rPr>
              <w:t>sosh26@goo.edu.kz</w:t>
            </w:r>
          </w:p>
        </w:tc>
      </w:tr>
      <w:tr w:rsidR="00834E3A" w:rsidRPr="007D1C2A" w14:paraId="78DF8D7B" w14:textId="77777777" w:rsidTr="00746CF6">
        <w:trPr>
          <w:trHeight w:val="711"/>
        </w:trPr>
        <w:tc>
          <w:tcPr>
            <w:tcW w:w="505" w:type="dxa"/>
            <w:vMerge w:val="restart"/>
          </w:tcPr>
          <w:p w14:paraId="23AD5B19" w14:textId="52735F4E" w:rsidR="00834E3A" w:rsidRPr="00E05CC7" w:rsidRDefault="00834E3A" w:rsidP="006D1A78">
            <w:pPr>
              <w:jc w:val="center"/>
              <w:textAlignment w:val="baseline"/>
              <w:outlineLvl w:val="2"/>
              <w:rPr>
                <w:rFonts w:ascii="Times New Roman" w:eastAsia="Times New Roman" w:hAnsi="Times New Roman" w:cs="Times New Roman"/>
                <w:b/>
                <w:bCs/>
                <w:color w:val="000000"/>
                <w:lang w:val="kk-KZ"/>
              </w:rPr>
            </w:pPr>
            <w:r w:rsidRPr="00E05CC7">
              <w:rPr>
                <w:rFonts w:ascii="Times New Roman" w:eastAsia="Times New Roman" w:hAnsi="Times New Roman" w:cs="Times New Roman"/>
                <w:b/>
                <w:bCs/>
                <w:color w:val="000000"/>
                <w:lang w:val="kk-KZ"/>
              </w:rPr>
              <w:t>2</w:t>
            </w:r>
          </w:p>
        </w:tc>
        <w:tc>
          <w:tcPr>
            <w:tcW w:w="2683" w:type="dxa"/>
          </w:tcPr>
          <w:p w14:paraId="4C8C8AEC" w14:textId="6C889761" w:rsidR="00834E3A" w:rsidRPr="00E05CC7" w:rsidRDefault="00834E3A" w:rsidP="00834E3A">
            <w:pPr>
              <w:textAlignment w:val="baseline"/>
              <w:outlineLvl w:val="2"/>
              <w:rPr>
                <w:rFonts w:ascii="Times New Roman" w:eastAsia="Calibri" w:hAnsi="Times New Roman" w:cs="Times New Roman"/>
                <w:lang w:val="kk-KZ"/>
              </w:rPr>
            </w:pPr>
            <w:r w:rsidRPr="00E05CC7">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3D50CD9F" w:rsidR="00834E3A" w:rsidRPr="00E05CC7" w:rsidRDefault="008B28B4" w:rsidP="007D1C2A">
            <w:pPr>
              <w:jc w:val="both"/>
              <w:rPr>
                <w:rFonts w:ascii="Times New Roman" w:hAnsi="Times New Roman" w:cs="Times New Roman"/>
                <w:color w:val="000000"/>
                <w:lang w:val="kk-KZ"/>
              </w:rPr>
            </w:pPr>
            <w:r w:rsidRPr="008B28B4">
              <w:rPr>
                <w:rFonts w:ascii="Times New Roman" w:eastAsia="Times New Roman" w:hAnsi="Times New Roman" w:cs="Times New Roman"/>
                <w:color w:val="000000"/>
                <w:sz w:val="21"/>
                <w:szCs w:val="21"/>
                <w:lang w:val="kk-KZ"/>
              </w:rPr>
              <w:t>орыс тілінде оқытатын тарих пәнінің мұғалімі</w:t>
            </w:r>
            <w:r w:rsidR="00834E3A" w:rsidRPr="00E05CC7">
              <w:rPr>
                <w:rFonts w:ascii="Times New Roman" w:eastAsia="Times New Roman" w:hAnsi="Times New Roman" w:cs="Times New Roman"/>
                <w:color w:val="000000"/>
                <w:lang w:val="kk-KZ"/>
              </w:rPr>
              <w:t xml:space="preserve">, </w:t>
            </w:r>
            <w:r w:rsidR="0057396C" w:rsidRPr="00E05CC7">
              <w:rPr>
                <w:rFonts w:ascii="Times New Roman" w:eastAsia="Times New Roman" w:hAnsi="Times New Roman" w:cs="Times New Roman"/>
                <w:b/>
                <w:bCs/>
                <w:lang w:val="kk-KZ"/>
              </w:rPr>
              <w:t>(16 сағат)</w:t>
            </w:r>
          </w:p>
        </w:tc>
      </w:tr>
      <w:tr w:rsidR="00834E3A" w:rsidRPr="007D1C2A" w14:paraId="62423F24" w14:textId="77777777" w:rsidTr="00746CF6">
        <w:trPr>
          <w:trHeight w:val="711"/>
        </w:trPr>
        <w:tc>
          <w:tcPr>
            <w:tcW w:w="505" w:type="dxa"/>
            <w:vMerge/>
          </w:tcPr>
          <w:p w14:paraId="2CE62E60" w14:textId="3E6D610B" w:rsidR="00834E3A" w:rsidRPr="00E05CC7"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E05CC7" w:rsidRDefault="00B270EF" w:rsidP="006D1A78">
            <w:pPr>
              <w:textAlignment w:val="baseline"/>
              <w:outlineLvl w:val="2"/>
              <w:rPr>
                <w:rFonts w:ascii="Times New Roman" w:eastAsia="Calibri" w:hAnsi="Times New Roman" w:cs="Times New Roman"/>
                <w:lang w:val="kk-KZ"/>
              </w:rPr>
            </w:pPr>
            <w:r w:rsidRPr="00E05CC7">
              <w:rPr>
                <w:rFonts w:ascii="Times New Roman" w:eastAsia="Calibri" w:hAnsi="Times New Roman" w:cs="Times New Roman"/>
                <w:lang w:val="kk-KZ"/>
              </w:rPr>
              <w:t>н</w:t>
            </w:r>
            <w:r w:rsidR="00834E3A" w:rsidRPr="00E05CC7">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E05CC7" w:rsidRDefault="00BB2BC3" w:rsidP="00BB2BC3">
            <w:pPr>
              <w:jc w:val="both"/>
              <w:textAlignment w:val="baseline"/>
              <w:outlineLvl w:val="2"/>
              <w:rPr>
                <w:rFonts w:ascii="Times New Roman" w:eastAsia="Times New Roman" w:hAnsi="Times New Roman" w:cs="Times New Roman"/>
                <w:bCs/>
                <w:sz w:val="21"/>
                <w:szCs w:val="21"/>
                <w:lang w:val="kk-KZ"/>
              </w:rPr>
            </w:pPr>
            <w:r w:rsidRPr="00E05CC7">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05CC7" w:rsidRDefault="00BB2BC3" w:rsidP="00BB2BC3">
            <w:pPr>
              <w:jc w:val="both"/>
              <w:textAlignment w:val="baseline"/>
              <w:outlineLvl w:val="2"/>
              <w:rPr>
                <w:rFonts w:ascii="Times New Roman" w:eastAsia="Times New Roman" w:hAnsi="Times New Roman" w:cs="Times New Roman"/>
                <w:bCs/>
                <w:sz w:val="21"/>
                <w:szCs w:val="21"/>
                <w:lang w:val="kk-KZ"/>
              </w:rPr>
            </w:pPr>
            <w:r w:rsidRPr="00E05CC7">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05CC7" w:rsidRDefault="00BB2BC3" w:rsidP="00BB2BC3">
            <w:pPr>
              <w:jc w:val="both"/>
              <w:textAlignment w:val="baseline"/>
              <w:outlineLvl w:val="2"/>
              <w:rPr>
                <w:rFonts w:ascii="Times New Roman" w:eastAsia="Times New Roman" w:hAnsi="Times New Roman" w:cs="Times New Roman"/>
                <w:bCs/>
                <w:color w:val="000000"/>
                <w:lang w:val="kk-KZ"/>
              </w:rPr>
            </w:pPr>
            <w:r w:rsidRPr="00E05CC7">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635CEC" w14:paraId="0C493527" w14:textId="77777777" w:rsidTr="00746CF6">
        <w:trPr>
          <w:trHeight w:val="638"/>
        </w:trPr>
        <w:tc>
          <w:tcPr>
            <w:tcW w:w="505" w:type="dxa"/>
            <w:vMerge/>
          </w:tcPr>
          <w:p w14:paraId="51ECFAAC" w14:textId="77777777"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635CEC" w:rsidRDefault="00834E3A" w:rsidP="006D1A78">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F4BA9" w:rsidRDefault="00B270EF" w:rsidP="00B270E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13E78C4" w14:textId="40254D80" w:rsidR="00834E3A" w:rsidRPr="00635CEC" w:rsidRDefault="00834E3A" w:rsidP="006D1A78">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Pr>
                <w:rFonts w:ascii="Times New Roman" w:hAnsi="Times New Roman" w:cs="Times New Roman"/>
                <w:color w:val="000000"/>
                <w:lang w:val="kk-KZ"/>
              </w:rPr>
              <w:t xml:space="preserve"> </w:t>
            </w:r>
            <w:r w:rsidRPr="00AB138C">
              <w:rPr>
                <w:rFonts w:ascii="Times New Roman" w:hAnsi="Times New Roman" w:cs="Times New Roman"/>
                <w:color w:val="FF0000"/>
                <w:lang w:val="kk-KZ"/>
              </w:rPr>
              <w:t>1</w:t>
            </w:r>
            <w:r w:rsidRPr="00834E3A">
              <w:rPr>
                <w:rFonts w:ascii="Times New Roman" w:hAnsi="Times New Roman" w:cs="Times New Roman"/>
                <w:color w:val="FF0000"/>
                <w:lang w:val="kk-KZ"/>
              </w:rPr>
              <w:t>3</w:t>
            </w:r>
            <w:r w:rsidRPr="00AB138C">
              <w:rPr>
                <w:rFonts w:ascii="Times New Roman" w:hAnsi="Times New Roman" w:cs="Times New Roman"/>
                <w:color w:val="FF0000"/>
                <w:lang w:val="kk-KZ"/>
              </w:rPr>
              <w:t>3</w:t>
            </w:r>
            <w:r w:rsidRPr="00834E3A">
              <w:rPr>
                <w:rFonts w:ascii="Times New Roman" w:hAnsi="Times New Roman" w:cs="Times New Roman"/>
                <w:color w:val="FF0000"/>
                <w:lang w:val="kk-KZ"/>
              </w:rPr>
              <w:t xml:space="preserve"> </w:t>
            </w:r>
            <w:r w:rsidRPr="00A64229">
              <w:rPr>
                <w:rFonts w:ascii="Times New Roman" w:hAnsi="Times New Roman" w:cs="Times New Roman"/>
                <w:color w:val="FF0000"/>
                <w:lang w:val="kk-KZ"/>
              </w:rPr>
              <w:t>477</w:t>
            </w:r>
            <w:r w:rsidRPr="00AB138C">
              <w:rPr>
                <w:rFonts w:ascii="Times New Roman" w:hAnsi="Times New Roman" w:cs="Times New Roman"/>
                <w:color w:val="FF0000"/>
                <w:lang w:val="kk-KZ"/>
              </w:rPr>
              <w:t xml:space="preserve"> теңге;;</w:t>
            </w:r>
          </w:p>
          <w:p w14:paraId="44ABC249" w14:textId="02E9A66A" w:rsidR="00834E3A" w:rsidRPr="00635CEC" w:rsidRDefault="00834E3A" w:rsidP="00A64229">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Pr="00AB138C">
              <w:rPr>
                <w:rFonts w:ascii="Times New Roman" w:hAnsi="Times New Roman" w:cs="Times New Roman"/>
                <w:color w:val="FF0000"/>
                <w:lang w:val="kk-KZ"/>
              </w:rPr>
              <w:t>1</w:t>
            </w:r>
            <w:r>
              <w:rPr>
                <w:rFonts w:ascii="Times New Roman" w:hAnsi="Times New Roman" w:cs="Times New Roman"/>
                <w:color w:val="FF0000"/>
                <w:lang w:val="en-US"/>
              </w:rPr>
              <w:t>63 702</w:t>
            </w:r>
            <w:r w:rsidRPr="00AB138C">
              <w:rPr>
                <w:rFonts w:ascii="Times New Roman" w:hAnsi="Times New Roman" w:cs="Times New Roman"/>
                <w:color w:val="FF0000"/>
                <w:lang w:val="kk-KZ"/>
              </w:rPr>
              <w:t xml:space="preserve"> теңге</w:t>
            </w:r>
          </w:p>
        </w:tc>
      </w:tr>
      <w:tr w:rsidR="00BB2BC3" w:rsidRPr="007D1C2A"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28324505" w:rsidR="00746CF6" w:rsidRPr="00746CF6" w:rsidRDefault="00CE0265" w:rsidP="00746CF6">
            <w:pPr>
              <w:spacing w:line="345" w:lineRule="atLeast"/>
              <w:textAlignment w:val="baseline"/>
              <w:outlineLvl w:val="2"/>
              <w:rPr>
                <w:rFonts w:ascii="Times New Roman" w:eastAsia="Times New Roman" w:hAnsi="Times New Roman" w:cs="Times New Roman"/>
                <w:color w:val="000000"/>
              </w:rPr>
            </w:pPr>
            <w:r>
              <w:rPr>
                <w:rFonts w:ascii="Arial" w:eastAsia="Times New Roman" w:hAnsi="Arial" w:cs="Arial"/>
                <w:bCs/>
                <w:lang w:val="kk-KZ"/>
              </w:rPr>
              <w:t xml:space="preserve">01.08-09.08.2023 </w:t>
            </w:r>
            <w:r w:rsidR="00746CF6">
              <w:rPr>
                <w:rFonts w:ascii="Arial" w:eastAsia="Times New Roman" w:hAnsi="Arial" w:cs="Arial"/>
                <w:bCs/>
                <w:lang w:val="kk-KZ"/>
              </w:rPr>
              <w:t>ж</w:t>
            </w:r>
            <w:r w:rsidR="00746CF6">
              <w:rPr>
                <w:rFonts w:ascii="Arial" w:eastAsia="Times New Roman" w:hAnsi="Arial" w:cs="Arial"/>
                <w:bCs/>
              </w:rPr>
              <w:t>.</w:t>
            </w:r>
          </w:p>
        </w:tc>
      </w:tr>
      <w:tr w:rsidR="00BB2BC3" w:rsidRPr="007D1C2A"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bookmarkStart w:id="0" w:name="_GoBack"/>
      <w:bookmarkEnd w:id="0"/>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7D1C2A"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7D1C2A"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7D1C2A"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7D1C2A"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7D1C2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57CA9"/>
    <w:rsid w:val="001F3D7C"/>
    <w:rsid w:val="0025038B"/>
    <w:rsid w:val="002F097F"/>
    <w:rsid w:val="00313DFD"/>
    <w:rsid w:val="003174BF"/>
    <w:rsid w:val="0049107F"/>
    <w:rsid w:val="0057396C"/>
    <w:rsid w:val="005870A4"/>
    <w:rsid w:val="00625E1A"/>
    <w:rsid w:val="00642E67"/>
    <w:rsid w:val="006C1FE4"/>
    <w:rsid w:val="006D1A78"/>
    <w:rsid w:val="0072421B"/>
    <w:rsid w:val="00746CF6"/>
    <w:rsid w:val="00747DDB"/>
    <w:rsid w:val="007D1C2A"/>
    <w:rsid w:val="00834E3A"/>
    <w:rsid w:val="008B28B4"/>
    <w:rsid w:val="00952E9D"/>
    <w:rsid w:val="009654B9"/>
    <w:rsid w:val="009A4F01"/>
    <w:rsid w:val="00A05967"/>
    <w:rsid w:val="00A64229"/>
    <w:rsid w:val="00AB138C"/>
    <w:rsid w:val="00B270EF"/>
    <w:rsid w:val="00BB2BC3"/>
    <w:rsid w:val="00C06D6F"/>
    <w:rsid w:val="00C81C1E"/>
    <w:rsid w:val="00C95952"/>
    <w:rsid w:val="00CC30B4"/>
    <w:rsid w:val="00CD317D"/>
    <w:rsid w:val="00CE0265"/>
    <w:rsid w:val="00D81C5D"/>
    <w:rsid w:val="00E05CC7"/>
    <w:rsid w:val="00E11348"/>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1978</Words>
  <Characters>11279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12</cp:revision>
  <dcterms:created xsi:type="dcterms:W3CDTF">2023-07-31T05:49:00Z</dcterms:created>
  <dcterms:modified xsi:type="dcterms:W3CDTF">2023-08-03T09:23:00Z</dcterms:modified>
</cp:coreProperties>
</file>