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712A24">
        <w:rPr>
          <w:rFonts w:ascii="Arial" w:hAnsi="Arial" w:cs="Arial"/>
          <w:b/>
          <w:color w:val="000000"/>
          <w:sz w:val="21"/>
          <w:szCs w:val="21"/>
          <w:lang w:val="kk-KZ"/>
        </w:rPr>
        <w:t>ьхудожественного труда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A4616B">
        <w:rPr>
          <w:rFonts w:ascii="Arial" w:hAnsi="Arial" w:cs="Arial"/>
          <w:b/>
          <w:color w:val="000000"/>
          <w:sz w:val="21"/>
          <w:szCs w:val="21"/>
        </w:rPr>
        <w:t xml:space="preserve"> (мальчики)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5A7DE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712A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художественного труда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1,5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043D6D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5-13.12.2022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3D6D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291F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9BE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608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CD10-7FEB-4363-8CA0-605B44CA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2113</Words>
  <Characters>12046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10</cp:lastModifiedBy>
  <cp:revision>19</cp:revision>
  <cp:lastPrinted>2022-08-01T04:53:00Z</cp:lastPrinted>
  <dcterms:created xsi:type="dcterms:W3CDTF">2022-08-01T05:24:00Z</dcterms:created>
  <dcterms:modified xsi:type="dcterms:W3CDTF">2022-12-02T10:31:00Z</dcterms:modified>
</cp:coreProperties>
</file>