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D9584D">
        <w:rPr>
          <w:rFonts w:ascii="Arial" w:hAnsi="Arial" w:cs="Arial"/>
          <w:b/>
          <w:color w:val="000000"/>
          <w:sz w:val="21"/>
          <w:szCs w:val="21"/>
          <w:lang w:val="kk-KZ"/>
        </w:rPr>
        <w:t xml:space="preserve">орыс </w:t>
      </w:r>
      <w:r w:rsidR="008B546C">
        <w:rPr>
          <w:rFonts w:ascii="Arial" w:hAnsi="Arial" w:cs="Arial"/>
          <w:b/>
          <w:color w:val="000000"/>
          <w:sz w:val="21"/>
          <w:szCs w:val="21"/>
          <w:lang w:val="kk-KZ"/>
        </w:rPr>
        <w:t>тілінде</w:t>
      </w:r>
      <w:r>
        <w:rPr>
          <w:rFonts w:ascii="Arial" w:hAnsi="Arial" w:cs="Arial"/>
          <w:b/>
          <w:color w:val="000000"/>
          <w:sz w:val="21"/>
          <w:szCs w:val="21"/>
          <w:lang w:val="kk-KZ"/>
        </w:rPr>
        <w:t xml:space="preserve"> оқытатын </w:t>
      </w:r>
      <w:r w:rsidR="008B546C">
        <w:rPr>
          <w:rFonts w:ascii="Arial" w:hAnsi="Arial" w:cs="Arial"/>
          <w:b/>
          <w:color w:val="000000"/>
          <w:sz w:val="21"/>
          <w:szCs w:val="21"/>
          <w:u w:val="single"/>
          <w:lang w:val="kk-KZ"/>
        </w:rPr>
        <w:t>математика</w:t>
      </w:r>
      <w:r w:rsidR="00711467">
        <w:rPr>
          <w:rFonts w:ascii="Arial" w:hAnsi="Arial" w:cs="Arial"/>
          <w:b/>
          <w:color w:val="000000"/>
          <w:sz w:val="21"/>
          <w:szCs w:val="21"/>
          <w:u w:val="single"/>
          <w:lang w:val="kk-KZ"/>
        </w:rPr>
        <w:t xml:space="preserve"> </w:t>
      </w:r>
      <w:r>
        <w:rPr>
          <w:rFonts w:ascii="Arial" w:hAnsi="Arial" w:cs="Arial"/>
          <w:b/>
          <w:color w:val="000000"/>
          <w:sz w:val="21"/>
          <w:szCs w:val="21"/>
          <w:lang w:val="kk-KZ"/>
        </w:rPr>
        <w:t>мұғалімі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4D5E08"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DF6869"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8B546C" w:rsidP="004D5E0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Математика пәні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4D5E08">
              <w:rPr>
                <w:rFonts w:ascii="Arial" w:eastAsia="Times New Roman" w:hAnsi="Arial" w:cs="Arial"/>
                <w:bCs/>
                <w:sz w:val="21"/>
                <w:szCs w:val="21"/>
                <w:lang w:val="kk-KZ"/>
              </w:rPr>
              <w:t>15</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4D5E08"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4D5E08"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D9584D">
              <w:rPr>
                <w:rFonts w:ascii="Arial" w:eastAsia="Times New Roman" w:hAnsi="Arial" w:cs="Arial"/>
                <w:bCs/>
                <w:sz w:val="21"/>
                <w:szCs w:val="21"/>
                <w:lang w:val="kk-KZ"/>
              </w:rPr>
              <w:t>1</w:t>
            </w:r>
            <w:r w:rsidR="004D5E08">
              <w:rPr>
                <w:rFonts w:ascii="Arial" w:eastAsia="Times New Roman" w:hAnsi="Arial" w:cs="Arial"/>
                <w:bCs/>
                <w:sz w:val="21"/>
                <w:szCs w:val="21"/>
                <w:lang w:val="kk-KZ"/>
              </w:rPr>
              <w:t>21180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4D5E08">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D9584D">
              <w:rPr>
                <w:rFonts w:ascii="Arial" w:eastAsia="Times New Roman" w:hAnsi="Arial" w:cs="Arial"/>
                <w:bCs/>
                <w:sz w:val="21"/>
                <w:szCs w:val="21"/>
                <w:lang w:val="kk-KZ"/>
              </w:rPr>
              <w:t>1</w:t>
            </w:r>
            <w:r w:rsidR="004D5E08">
              <w:rPr>
                <w:rFonts w:ascii="Arial" w:eastAsia="Times New Roman" w:hAnsi="Arial" w:cs="Arial"/>
                <w:bCs/>
                <w:sz w:val="21"/>
                <w:szCs w:val="21"/>
                <w:lang w:val="kk-KZ"/>
              </w:rPr>
              <w:t>49650</w:t>
            </w:r>
            <w:bookmarkStart w:id="0" w:name="_GoBack"/>
            <w:bookmarkEnd w:id="0"/>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4D5E08"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83B79">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C83B79">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C83B79">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4D5E08"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lastRenderedPageBreak/>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DF6869" w:rsidRPr="0010161D" w:rsidTr="00B3089F">
        <w:tc>
          <w:tcPr>
            <w:tcW w:w="392" w:type="dxa"/>
          </w:tcPr>
          <w:p w:rsidR="00DF6869" w:rsidRPr="004D07D1" w:rsidRDefault="00DF686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F6869" w:rsidRPr="00704E3C" w:rsidRDefault="00DF6869"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Pr="00443C44">
              <w:rPr>
                <w:rFonts w:ascii="Arial" w:eastAsia="Times New Roman" w:hAnsi="Arial" w:cs="Arial"/>
                <w:color w:val="002033"/>
                <w:sz w:val="21"/>
                <w:szCs w:val="21"/>
                <w:bdr w:val="none" w:sz="0" w:space="0" w:color="auto" w:frame="1"/>
              </w:rPr>
              <w:t xml:space="preserve">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F6869" w:rsidRPr="00704E3C" w:rsidRDefault="00DF6869" w:rsidP="00EB2004">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roofErr w:type="spellStart"/>
            <w:r w:rsidRPr="00F460C7">
              <w:rPr>
                <w:rFonts w:ascii="Arial" w:hAnsi="Arial" w:cs="Arial"/>
                <w:color w:val="000000"/>
                <w:sz w:val="21"/>
                <w:szCs w:val="21"/>
              </w:rPr>
              <w:t>Еңбек</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шартына</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сәйкес</w:t>
            </w:r>
            <w:proofErr w:type="spellEnd"/>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4D5E08"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4D5E0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4D5E0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4D5E0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E08"/>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46C"/>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584D"/>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6AF8"/>
    <w:rsid w:val="00DD7F5E"/>
    <w:rsid w:val="00DE3170"/>
    <w:rsid w:val="00DE4B0E"/>
    <w:rsid w:val="00DF2BA9"/>
    <w:rsid w:val="00DF533F"/>
    <w:rsid w:val="00DF6869"/>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E9EC9-3750-4FE8-A65B-F8006BDE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1968</Words>
  <Characters>11222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38</cp:revision>
  <cp:lastPrinted>2022-02-18T12:55:00Z</cp:lastPrinted>
  <dcterms:created xsi:type="dcterms:W3CDTF">2022-06-06T05:43:00Z</dcterms:created>
  <dcterms:modified xsi:type="dcterms:W3CDTF">2023-08-10T14:04:00Z</dcterms:modified>
</cp:coreProperties>
</file>