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AB" w:rsidRDefault="00D47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«Павлодар қаласының </w:t>
      </w:r>
      <w:r w:rsidR="009D7971" w:rsidRPr="00494269">
        <w:rPr>
          <w:rFonts w:ascii="Times New Roman" w:eastAsia="Times New Roman" w:hAnsi="Times New Roman" w:cs="Times New Roman"/>
          <w:b/>
        </w:rPr>
        <w:t>Малайсары батыр атында</w:t>
      </w:r>
      <w:r w:rsidR="009D7971">
        <w:rPr>
          <w:rFonts w:ascii="Times New Roman" w:eastAsia="Times New Roman" w:hAnsi="Times New Roman" w:cs="Times New Roman"/>
          <w:b/>
        </w:rPr>
        <w:t>ғы</w:t>
      </w:r>
      <w:r>
        <w:rPr>
          <w:rFonts w:ascii="Times New Roman" w:eastAsia="Times New Roman" w:hAnsi="Times New Roman" w:cs="Times New Roman"/>
          <w:b/>
        </w:rPr>
        <w:t xml:space="preserve"> жалпы орта білім беру мектебі» КММ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мемлекеттік тілде </w:t>
      </w:r>
      <w:r w:rsidR="00D86215">
        <w:rPr>
          <w:rFonts w:ascii="Times New Roman" w:eastAsia="Times New Roman" w:hAnsi="Times New Roman" w:cs="Times New Roman"/>
          <w:b/>
          <w:color w:val="000000"/>
        </w:rPr>
        <w:t xml:space="preserve">басшының </w:t>
      </w:r>
      <w:r w:rsidR="009248C9">
        <w:rPr>
          <w:rFonts w:ascii="Times New Roman" w:eastAsia="Times New Roman" w:hAnsi="Times New Roman" w:cs="Times New Roman"/>
          <w:b/>
          <w:color w:val="000000"/>
        </w:rPr>
        <w:t xml:space="preserve">оқу ісінің </w:t>
      </w:r>
      <w:r w:rsidR="00D86215">
        <w:rPr>
          <w:rFonts w:ascii="Times New Roman" w:eastAsia="Times New Roman" w:hAnsi="Times New Roman" w:cs="Times New Roman"/>
          <w:b/>
          <w:color w:val="000000"/>
        </w:rPr>
        <w:t xml:space="preserve">жөніндегі орынбасары </w:t>
      </w:r>
      <w:r>
        <w:rPr>
          <w:rFonts w:ascii="Times New Roman" w:eastAsia="Times New Roman" w:hAnsi="Times New Roman" w:cs="Times New Roman"/>
          <w:b/>
          <w:color w:val="000000"/>
        </w:rPr>
        <w:t>лауазымына</w:t>
      </w:r>
      <w:r w:rsidR="001E6B8A">
        <w:rPr>
          <w:rFonts w:ascii="Times New Roman" w:eastAsia="Times New Roman" w:hAnsi="Times New Roman" w:cs="Times New Roman"/>
          <w:b/>
          <w:color w:val="000000"/>
        </w:rPr>
        <w:t xml:space="preserve"> (1 жүктеме)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конкурс жариялайды</w:t>
      </w:r>
    </w:p>
    <w:tbl>
      <w:tblPr>
        <w:tblStyle w:val="a5"/>
        <w:tblW w:w="110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371"/>
      </w:tblGrid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38D6">
              <w:rPr>
                <w:rFonts w:ascii="Times New Roman" w:eastAsia="Times New Roman" w:hAnsi="Times New Roman" w:cs="Times New Roman"/>
              </w:rPr>
              <w:t>140011,</w:t>
            </w:r>
            <w:r>
              <w:rPr>
                <w:rFonts w:ascii="Times New Roman" w:eastAsia="Times New Roman" w:hAnsi="Times New Roman" w:cs="Times New Roman"/>
              </w:rPr>
              <w:t xml:space="preserve"> Қазақстан Республикасы, Павлодар облысы,  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Павлодар қаласы, Малайсары батыр көшесі 3.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371" w:type="dxa"/>
          </w:tcPr>
          <w:p w:rsidR="00AF097C" w:rsidRDefault="00AF09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(7182) 62-60-18, 8 (7182) 62-10-18</w:t>
            </w:r>
          </w:p>
        </w:tc>
      </w:tr>
      <w:tr w:rsidR="00AF097C" w:rsidTr="00CA44F1">
        <w:trPr>
          <w:trHeight w:val="278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371" w:type="dxa"/>
          </w:tcPr>
          <w:p w:rsidR="00AF097C" w:rsidRPr="00350FC0" w:rsidRDefault="00AF09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50FC0">
              <w:rPr>
                <w:rFonts w:ascii="Times New Roman" w:eastAsia="Times New Roman" w:hAnsi="Times New Roman" w:cs="Times New Roman"/>
              </w:rPr>
              <w:t>sosh1@goo.edu.kz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371" w:type="dxa"/>
          </w:tcPr>
          <w:p w:rsidR="00AF097C" w:rsidRDefault="00AF097C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 w:rsidR="004B6A63">
              <w:rPr>
                <w:rFonts w:ascii="Times New Roman" w:eastAsia="Times New Roman" w:hAnsi="Times New Roman" w:cs="Times New Roman"/>
              </w:rPr>
              <w:t>Малайсары батыр атындағы</w:t>
            </w:r>
            <w:r>
              <w:rPr>
                <w:rFonts w:ascii="Times New Roman" w:eastAsia="Times New Roman" w:hAnsi="Times New Roman" w:cs="Times New Roman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AF097C" w:rsidTr="00CA44F1">
        <w:trPr>
          <w:trHeight w:val="711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371" w:type="dxa"/>
          </w:tcPr>
          <w:p w:rsidR="00AD788E" w:rsidRPr="006516A4" w:rsidRDefault="00AF097C" w:rsidP="00AD788E">
            <w:pPr>
              <w:pStyle w:val="a9"/>
              <w:jc w:val="both"/>
              <w:rPr>
                <w:lang w:val="kk-KZ"/>
              </w:rPr>
            </w:pPr>
            <w:r w:rsidRPr="006516A4">
              <w:rPr>
                <w:sz w:val="24"/>
                <w:szCs w:val="24"/>
                <w:lang w:val="kk-KZ"/>
              </w:rPr>
              <w:t>-</w:t>
            </w:r>
            <w:r w:rsidR="00AD788E" w:rsidRPr="006516A4">
              <w:rPr>
                <w:lang w:val="kk-KZ"/>
              </w:rPr>
              <w:t>оқу-тәрбие процесін, білім беру ұйымының қызметін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spellStart"/>
            <w:r w:rsidRPr="00AD788E">
              <w:t>ағымдағы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жоспарлауды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ұйымдастырады</w:t>
            </w:r>
            <w:proofErr w:type="spellEnd"/>
            <w:r w:rsidRPr="00AD788E">
              <w:t>.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spellStart"/>
            <w:r w:rsidRPr="00AD788E">
              <w:t>Оқу-тәрбие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процесінің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ғылым</w:t>
            </w:r>
            <w:proofErr w:type="gramStart"/>
            <w:r w:rsidRPr="00AD788E">
              <w:t>и-</w:t>
            </w:r>
            <w:proofErr w:type="gramEnd"/>
            <w:r w:rsidRPr="00AD788E">
              <w:t>әдістемелік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әлеуметтік-психологиялық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қамтамасыз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етудің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жай-күйін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талдайды</w:t>
            </w:r>
            <w:proofErr w:type="spellEnd"/>
            <w:r w:rsidRPr="00AD788E">
              <w:t>.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 xml:space="preserve">Мемлекеттік </w:t>
            </w:r>
            <w:proofErr w:type="gramStart"/>
            <w:r w:rsidRPr="00AD788E">
              <w:t>жалпы</w:t>
            </w:r>
            <w:proofErr w:type="gramEnd"/>
            <w:r w:rsidRPr="00AD788E">
              <w:t xml:space="preserve">ға </w:t>
            </w:r>
            <w:proofErr w:type="spellStart"/>
            <w:r w:rsidRPr="00AD788E">
              <w:t>міндетті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білім</w:t>
            </w:r>
            <w:proofErr w:type="spellEnd"/>
            <w:r w:rsidRPr="00AD788E">
              <w:t xml:space="preserve"> беру </w:t>
            </w:r>
            <w:proofErr w:type="spellStart"/>
            <w:r w:rsidRPr="00AD788E">
              <w:t>стандарттарын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жұмыс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оқу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жоспарлары</w:t>
            </w:r>
            <w:proofErr w:type="spellEnd"/>
            <w:r>
              <w:rPr>
                <w:lang w:val="kk-KZ"/>
              </w:rPr>
              <w:t xml:space="preserve"> </w:t>
            </w:r>
            <w:r w:rsidRPr="00AD788E">
              <w:t xml:space="preserve">мен </w:t>
            </w:r>
            <w:proofErr w:type="spellStart"/>
            <w:r w:rsidRPr="00AD788E">
              <w:t>бағдарламаларын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орындау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бойынша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педагогтардың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жұмысын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сондай-ақ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қажетті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құжаттарды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әзірлеуді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үйлестіреді</w:t>
            </w:r>
            <w:proofErr w:type="spellEnd"/>
            <w:r w:rsidRPr="00AD788E">
              <w:t>.</w:t>
            </w:r>
          </w:p>
          <w:p w:rsidR="00AD788E" w:rsidRDefault="00AD788E" w:rsidP="00AD788E">
            <w:pPr>
              <w:pStyle w:val="a9"/>
              <w:jc w:val="both"/>
            </w:pPr>
            <w:r w:rsidRPr="00AD788E">
              <w:t xml:space="preserve">Педагогтердің </w:t>
            </w:r>
            <w:proofErr w:type="spellStart"/>
            <w:r w:rsidRPr="00AD788E">
              <w:t>қ</w:t>
            </w:r>
            <w:proofErr w:type="gramStart"/>
            <w:r w:rsidRPr="00AD788E">
              <w:t>ыс</w:t>
            </w:r>
            <w:proofErr w:type="gramEnd"/>
            <w:r w:rsidRPr="00AD788E">
              <w:t>қа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мерзімді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жоспарын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тексереді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басшылыққа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бекітуге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келіседі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ұсынады</w:t>
            </w:r>
            <w:proofErr w:type="spellEnd"/>
            <w:r w:rsidRPr="00AD788E">
              <w:t>;</w:t>
            </w:r>
          </w:p>
          <w:p w:rsidR="006516A4" w:rsidRPr="006516A4" w:rsidRDefault="006516A4" w:rsidP="00AD788E">
            <w:pPr>
              <w:pStyle w:val="a9"/>
              <w:jc w:val="both"/>
              <w:rPr>
                <w:lang w:val="kk-KZ"/>
              </w:rPr>
            </w:pPr>
            <w:proofErr w:type="spellStart"/>
            <w:r>
              <w:t>Жаратылыстану</w:t>
            </w:r>
            <w:proofErr w:type="spellEnd"/>
            <w:r>
              <w:t xml:space="preserve">-математика </w:t>
            </w:r>
            <w:proofErr w:type="gramStart"/>
            <w:r>
              <w:t>п</w:t>
            </w:r>
            <w:proofErr w:type="gramEnd"/>
            <w:r>
              <w:rPr>
                <w:lang w:val="kk-KZ"/>
              </w:rPr>
              <w:t>әндері бойынша жетекшілік  ету;</w:t>
            </w:r>
          </w:p>
          <w:p w:rsidR="006516A4" w:rsidRPr="00AD788E" w:rsidRDefault="00AD788E" w:rsidP="00AD788E">
            <w:pPr>
              <w:pStyle w:val="a9"/>
              <w:jc w:val="both"/>
            </w:pPr>
            <w:proofErr w:type="spellStart"/>
            <w:r w:rsidRPr="00AD788E">
              <w:t>Білім</w:t>
            </w:r>
            <w:proofErr w:type="spellEnd"/>
            <w:r w:rsidRPr="00AD788E">
              <w:t xml:space="preserve"> беру </w:t>
            </w:r>
            <w:proofErr w:type="spellStart"/>
            <w:r w:rsidRPr="00AD788E">
              <w:t>процесінің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сапасын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мемлекеттік</w:t>
            </w:r>
            <w:proofErr w:type="spellEnd"/>
            <w:r w:rsidRPr="00AD788E">
              <w:t xml:space="preserve"> </w:t>
            </w:r>
            <w:proofErr w:type="spellStart"/>
            <w:proofErr w:type="gramStart"/>
            <w:r w:rsidRPr="00AD788E">
              <w:t>жалпы</w:t>
            </w:r>
            <w:proofErr w:type="gramEnd"/>
            <w:r w:rsidRPr="00AD788E">
              <w:t>ға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міндетті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білім</w:t>
            </w:r>
            <w:proofErr w:type="spellEnd"/>
            <w:r w:rsidRPr="00AD788E">
              <w:t xml:space="preserve"> беру</w:t>
            </w:r>
            <w:r>
              <w:rPr>
                <w:lang w:val="kk-KZ"/>
              </w:rPr>
              <w:t xml:space="preserve"> </w:t>
            </w:r>
            <w:proofErr w:type="spellStart"/>
            <w:r w:rsidRPr="00AD788E">
              <w:t>стандарттары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шеңберінде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білімді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игеру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нәтижелерін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бағалаудың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объективтілігін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бақылауды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жүзеге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асырады</w:t>
            </w:r>
            <w:proofErr w:type="spellEnd"/>
            <w:r w:rsidRPr="00AD788E">
              <w:t xml:space="preserve">; </w:t>
            </w:r>
            <w:proofErr w:type="spellStart"/>
            <w:r w:rsidRPr="00AD788E">
              <w:t>ағымдағы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қорытынды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аттестаттауды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өткізудіұйымдастыру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бойынша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жұмысты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жүзеге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асырады</w:t>
            </w:r>
            <w:proofErr w:type="spellEnd"/>
            <w:r w:rsidRPr="00AD788E">
              <w:t>.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 xml:space="preserve">Білім беру </w:t>
            </w:r>
            <w:proofErr w:type="spellStart"/>
            <w:r w:rsidRPr="00AD788E">
              <w:t>үдерісі</w:t>
            </w:r>
            <w:proofErr w:type="gramStart"/>
            <w:r w:rsidRPr="00AD788E">
              <w:t>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жа</w:t>
            </w:r>
            <w:proofErr w:type="gramEnd"/>
            <w:r w:rsidRPr="00AD788E">
              <w:t>ңа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тәсілдерді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тиімді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технологияларды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енгізуді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қамтамасыз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етеді</w:t>
            </w:r>
            <w:proofErr w:type="spellEnd"/>
            <w:r w:rsidRPr="00AD788E">
              <w:t>.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gramStart"/>
            <w:r w:rsidRPr="00AD788E">
              <w:t>П</w:t>
            </w:r>
            <w:proofErr w:type="gramEnd"/>
            <w:r w:rsidRPr="00AD788E">
              <w:t xml:space="preserve">әндер бойынша </w:t>
            </w:r>
            <w:proofErr w:type="spellStart"/>
            <w:r w:rsidRPr="00AD788E">
              <w:t>мектеп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ішілік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бақылауды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ұйымдастырады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іске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асырады,білімді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шектеуді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өткізеді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мектеп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ішілік</w:t>
            </w:r>
            <w:proofErr w:type="spellEnd"/>
            <w:r w:rsidRPr="00AD788E">
              <w:t xml:space="preserve"> бақылаудың нәтижесі бойынша білім сапасын,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>бө</w:t>
            </w:r>
            <w:proofErr w:type="gramStart"/>
            <w:r w:rsidRPr="00AD788E">
              <w:t>л</w:t>
            </w:r>
            <w:proofErr w:type="gramEnd"/>
            <w:r w:rsidRPr="00AD788E">
              <w:t>імді және тоқсанды суммативтивті бағалауды талдайды.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gramStart"/>
            <w:r w:rsidRPr="00AD788E">
              <w:t>П</w:t>
            </w:r>
            <w:proofErr w:type="gramEnd"/>
            <w:r w:rsidRPr="00AD788E">
              <w:t>ән бойынша білімді тематикалық бақылаумен қамтамасыз етеді.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gramStart"/>
            <w:r w:rsidRPr="00AD788E">
              <w:t xml:space="preserve">Білім алушылардың </w:t>
            </w:r>
            <w:proofErr w:type="spellStart"/>
            <w:r w:rsidRPr="00AD788E">
              <w:t>оқу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жүктемесін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бақылауды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жүзеге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асырады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оқу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сабақтарының</w:t>
            </w:r>
            <w:proofErr w:type="spellEnd"/>
            <w:r w:rsidRPr="00AD788E">
              <w:t>,</w:t>
            </w:r>
            <w:r>
              <w:rPr>
                <w:lang w:val="kk-KZ"/>
              </w:rPr>
              <w:t xml:space="preserve"> </w:t>
            </w:r>
            <w:proofErr w:type="spellStart"/>
            <w:r w:rsidRPr="00AD788E">
              <w:t>курстардың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жұмыс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оқу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жоспарының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вариативті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компонентінің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сабақтарыныңкестесін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жасайды</w:t>
            </w:r>
            <w:proofErr w:type="spellEnd"/>
            <w:r w:rsidRPr="00AD788E">
              <w:t>.</w:t>
            </w:r>
            <w:proofErr w:type="gramEnd"/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>Педагогикалық кадрларды і</w:t>
            </w:r>
            <w:proofErr w:type="gramStart"/>
            <w:r w:rsidRPr="00AD788E">
              <w:t>р</w:t>
            </w:r>
            <w:proofErr w:type="gramEnd"/>
            <w:r w:rsidRPr="00AD788E">
              <w:t>іктеуге қатысады.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 xml:space="preserve">Белгіленген </w:t>
            </w:r>
            <w:proofErr w:type="spellStart"/>
            <w:r w:rsidRPr="00AD788E">
              <w:t>есеп</w:t>
            </w:r>
            <w:proofErr w:type="spellEnd"/>
            <w:r w:rsidRPr="00AD788E">
              <w:t xml:space="preserve"> беру </w:t>
            </w:r>
            <w:proofErr w:type="spellStart"/>
            <w:r w:rsidRPr="00AD788E">
              <w:t>құжаттамасының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сапалы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уақтылы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жасалуын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қамтамасыз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етед</w:t>
            </w:r>
            <w:proofErr w:type="gramStart"/>
            <w:r w:rsidRPr="00AD788E">
              <w:t>і.</w:t>
            </w:r>
            <w:proofErr w:type="gramEnd"/>
            <w:r w:rsidRPr="00AD788E">
              <w:t>Кері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байланысты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ұсына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отырыппедагогтердің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сабағына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қатысады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және</w:t>
            </w:r>
            <w:proofErr w:type="spellEnd"/>
            <w:r w:rsidRPr="00AD788E">
              <w:t xml:space="preserve"> талдау</w:t>
            </w:r>
          </w:p>
          <w:p w:rsidR="00AD788E" w:rsidRPr="00AD788E" w:rsidRDefault="00AD788E" w:rsidP="00AD788E">
            <w:pPr>
              <w:pStyle w:val="a9"/>
              <w:jc w:val="both"/>
            </w:pPr>
            <w:proofErr w:type="spellStart"/>
            <w:r w:rsidRPr="00AD788E">
              <w:t>жасайды</w:t>
            </w:r>
            <w:proofErr w:type="gramStart"/>
            <w:r w:rsidRPr="00AD788E">
              <w:t>.О</w:t>
            </w:r>
            <w:proofErr w:type="gramEnd"/>
            <w:r w:rsidRPr="00AD788E">
              <w:t>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процесін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жетілдіру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бойынша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тренингтер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оқыту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семинарларын</w:t>
            </w:r>
            <w:proofErr w:type="spellEnd"/>
            <w:r w:rsidRPr="00AD788E">
              <w:t xml:space="preserve">, </w:t>
            </w:r>
            <w:proofErr w:type="spellStart"/>
            <w:r w:rsidRPr="00AD788E">
              <w:t>оқу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әдістемелік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AD788E">
              <w:t>сағаттар</w:t>
            </w:r>
            <w:proofErr w:type="spellEnd"/>
            <w:r w:rsidRPr="00AD788E">
              <w:t xml:space="preserve"> </w:t>
            </w:r>
            <w:proofErr w:type="spellStart"/>
            <w:r w:rsidRPr="00AD788E">
              <w:t>өткізеді</w:t>
            </w:r>
            <w:proofErr w:type="spellEnd"/>
            <w:r w:rsidRPr="00AD788E">
              <w:t>.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>Педагогикалық кеңестің тәртібі мен материалдарын әзірлейді.</w:t>
            </w:r>
          </w:p>
          <w:p w:rsidR="00AD788E" w:rsidRPr="00AD788E" w:rsidRDefault="00AD788E" w:rsidP="00AD788E">
            <w:pPr>
              <w:pStyle w:val="a9"/>
              <w:jc w:val="both"/>
            </w:pPr>
            <w:r w:rsidRPr="00AD788E">
              <w:t>Білім беру ұйымдарында "Құндылық</w:t>
            </w:r>
            <w:proofErr w:type="gramStart"/>
            <w:r w:rsidRPr="00AD788E">
              <w:t>тар</w:t>
            </w:r>
            <w:proofErr w:type="gramEnd"/>
            <w:r w:rsidRPr="00AD788E">
              <w:t>ға негізделген білім беру"</w:t>
            </w:r>
          </w:p>
          <w:p w:rsidR="00AD788E" w:rsidRDefault="00AD788E" w:rsidP="00AD788E">
            <w:pPr>
              <w:pStyle w:val="a9"/>
              <w:jc w:val="both"/>
            </w:pPr>
            <w:proofErr w:type="spellStart"/>
            <w:r>
              <w:t>тұжырымдамасын</w:t>
            </w:r>
            <w:proofErr w:type="spellEnd"/>
            <w:r>
              <w:t xml:space="preserve"> 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</w:t>
            </w:r>
            <w:proofErr w:type="spellEnd"/>
            <w:r>
              <w:t xml:space="preserve"> беру </w:t>
            </w:r>
            <w:proofErr w:type="spellStart"/>
            <w:r>
              <w:t>процесінде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нысандар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отбасыларының</w:t>
            </w:r>
            <w:proofErr w:type="spellEnd"/>
            <w:r>
              <w:t xml:space="preserve"> </w:t>
            </w:r>
            <w:proofErr w:type="spellStart"/>
            <w:r>
              <w:t>қатысуымен</w:t>
            </w:r>
            <w:proofErr w:type="spellEnd"/>
            <w:r>
              <w:t xml:space="preserve"> </w:t>
            </w:r>
            <w:proofErr w:type="spellStart"/>
            <w:r>
              <w:t>енгізеді</w:t>
            </w:r>
            <w:proofErr w:type="spellEnd"/>
            <w:r>
              <w:t>.</w:t>
            </w:r>
          </w:p>
          <w:p w:rsidR="00AF097C" w:rsidRPr="009248C9" w:rsidRDefault="00AD788E" w:rsidP="00AD788E">
            <w:pPr>
              <w:pStyle w:val="a9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, </w:t>
            </w:r>
            <w:proofErr w:type="spellStart"/>
            <w:r>
              <w:t>тәрбиеленушілер</w:t>
            </w:r>
            <w:proofErr w:type="spellEnd"/>
            <w:r>
              <w:t xml:space="preserve">, </w:t>
            </w:r>
            <w:proofErr w:type="spellStart"/>
            <w:r>
              <w:t>педагогтер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тағы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бас</w:t>
            </w:r>
            <w:proofErr w:type="gramEnd"/>
            <w:r>
              <w:t>қа</w:t>
            </w:r>
            <w:proofErr w:type="spellEnd"/>
            <w:r>
              <w:t xml:space="preserve"> </w:t>
            </w:r>
            <w:proofErr w:type="spellStart"/>
            <w:r>
              <w:t>қызметкерлер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арасында</w:t>
            </w:r>
            <w:proofErr w:type="spellEnd"/>
            <w:r>
              <w:t xml:space="preserve"> </w:t>
            </w: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адалдық</w:t>
            </w:r>
            <w:proofErr w:type="spellEnd"/>
            <w:r>
              <w:t xml:space="preserve"> </w:t>
            </w:r>
            <w:proofErr w:type="spellStart"/>
            <w:r>
              <w:t>қағидаларын</w:t>
            </w:r>
            <w:proofErr w:type="spellEnd"/>
            <w:r>
              <w:t xml:space="preserve">, </w:t>
            </w:r>
            <w:proofErr w:type="spellStart"/>
            <w:r>
              <w:t>сыбайлас</w:t>
            </w:r>
            <w:proofErr w:type="spellEnd"/>
            <w:r>
              <w:t xml:space="preserve"> </w:t>
            </w:r>
            <w:proofErr w:type="spellStart"/>
            <w:r>
              <w:t>жемқорлыққа</w:t>
            </w:r>
            <w:proofErr w:type="spellEnd"/>
            <w:r>
              <w:t xml:space="preserve"> </w:t>
            </w:r>
            <w:proofErr w:type="spellStart"/>
            <w:r>
              <w:t>қарсы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мәдениеттің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</w:tr>
      <w:tr w:rsidR="00AF097C" w:rsidTr="00CA44F1">
        <w:trPr>
          <w:trHeight w:val="570"/>
        </w:trPr>
        <w:tc>
          <w:tcPr>
            <w:tcW w:w="567" w:type="dxa"/>
            <w:vMerge w:val="restart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371" w:type="dxa"/>
          </w:tcPr>
          <w:p w:rsidR="00AF097C" w:rsidRPr="00D86215" w:rsidRDefault="00AF097C" w:rsidP="001E6B8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6215">
              <w:rPr>
                <w:rFonts w:ascii="Times New Roman" w:eastAsia="Times New Roman" w:hAnsi="Times New Roman" w:cs="Times New Roman"/>
                <w:color w:val="000000"/>
              </w:rPr>
              <w:t>мемлекеттік тілде</w:t>
            </w:r>
            <w:r w:rsidR="001E6B8A" w:rsidRPr="00D862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215" w:rsidRPr="00D86215">
              <w:rPr>
                <w:rFonts w:ascii="Times New Roman" w:eastAsia="Times New Roman" w:hAnsi="Times New Roman" w:cs="Times New Roman"/>
                <w:color w:val="000000"/>
              </w:rPr>
              <w:t>басшының оқу ісінің жөніндегі орынбасары</w:t>
            </w:r>
            <w:r w:rsidRPr="00D8621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1E6B8A" w:rsidRPr="00D86215">
              <w:rPr>
                <w:rFonts w:ascii="Times New Roman" w:eastAsia="Times New Roman" w:hAnsi="Times New Roman" w:cs="Times New Roman"/>
                <w:color w:val="000000"/>
              </w:rPr>
              <w:t>1 жүктеме</w:t>
            </w:r>
          </w:p>
        </w:tc>
      </w:tr>
      <w:tr w:rsidR="00AF097C" w:rsidTr="00CA44F1">
        <w:trPr>
          <w:trHeight w:val="638"/>
        </w:trPr>
        <w:tc>
          <w:tcPr>
            <w:tcW w:w="567" w:type="dxa"/>
            <w:vMerge/>
          </w:tcPr>
          <w:p w:rsidR="00AF097C" w:rsidRDefault="00AF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AF097C" w:rsidRDefault="00AF0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арнайы орта білім (min): 143947 теңге;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жоғары білім (min): </w:t>
            </w:r>
            <w:r w:rsidRPr="00D472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318 338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теңге</w:t>
            </w:r>
          </w:p>
        </w:tc>
      </w:tr>
      <w:tr w:rsidR="00AF097C" w:rsidTr="00CA44F1">
        <w:trPr>
          <w:trHeight w:val="330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лауазымның атауы</w:t>
            </w:r>
          </w:p>
        </w:tc>
        <w:tc>
          <w:tcPr>
            <w:tcW w:w="7371" w:type="dxa"/>
          </w:tcPr>
          <w:p w:rsidR="00AF097C" w:rsidRPr="00D86215" w:rsidRDefault="001E6B8A" w:rsidP="004B6A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6215">
              <w:rPr>
                <w:rFonts w:ascii="Times New Roman" w:eastAsia="Times New Roman" w:hAnsi="Times New Roman" w:cs="Times New Roman"/>
                <w:color w:val="000000"/>
              </w:rPr>
              <w:t xml:space="preserve">мемлекеттік тілде </w:t>
            </w:r>
            <w:r w:rsidR="00D86215" w:rsidRPr="00D86215">
              <w:rPr>
                <w:rFonts w:ascii="Times New Roman" w:eastAsia="Times New Roman" w:hAnsi="Times New Roman" w:cs="Times New Roman"/>
                <w:color w:val="000000"/>
              </w:rPr>
              <w:t>басшының оқу ісінің жөніндегі орынбасары</w:t>
            </w:r>
            <w:r w:rsidRPr="00D86215">
              <w:rPr>
                <w:rFonts w:ascii="Times New Roman" w:eastAsia="Times New Roman" w:hAnsi="Times New Roman" w:cs="Times New Roman"/>
                <w:color w:val="000000"/>
              </w:rPr>
              <w:t>, 1 жүктеме</w:t>
            </w:r>
          </w:p>
        </w:tc>
      </w:tr>
      <w:tr w:rsidR="00AF097C" w:rsidTr="00CA44F1"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Педагогтердің үлгілік біліктілік сипаттамаларымен бекітілген кандидатқа</w:t>
            </w:r>
          </w:p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қойылатын біліктілік талаптары</w:t>
            </w:r>
          </w:p>
        </w:tc>
        <w:tc>
          <w:tcPr>
            <w:tcW w:w="7371" w:type="dxa"/>
          </w:tcPr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педагогикалық білімі болуы тиіс.</w:t>
            </w:r>
          </w:p>
          <w:p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AF097C" w:rsidRDefault="00AF097C" w:rsidP="006516A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педагог-сарапшы үшін кемінде </w:t>
            </w:r>
            <w:r w:rsidR="006516A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жыл, педагог-зерттеуші кемінде </w:t>
            </w:r>
            <w:r w:rsidR="006516A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жыл.</w:t>
            </w:r>
          </w:p>
          <w:p w:rsidR="006516A4" w:rsidRDefault="006516A4" w:rsidP="006516A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-жаратылыстану –математика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пәндері мұғалімі;</w:t>
            </w:r>
          </w:p>
        </w:tc>
      </w:tr>
      <w:tr w:rsidR="00AF097C" w:rsidTr="00CA44F1">
        <w:trPr>
          <w:trHeight w:val="423"/>
        </w:trPr>
        <w:tc>
          <w:tcPr>
            <w:tcW w:w="567" w:type="dxa"/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371" w:type="dxa"/>
          </w:tcPr>
          <w:p w:rsidR="00AF097C" w:rsidRDefault="00494269" w:rsidP="004942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24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01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:rsidTr="00CA44F1">
        <w:tc>
          <w:tcPr>
            <w:tcW w:w="567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CE4063" w:rsidRPr="003A2745" w:rsidRDefault="00CA44F1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CE4063" w:rsidRPr="003A2745">
              <w:rPr>
                <w:rFonts w:ascii="Times New Roman" w:hAnsi="Times New Roman" w:cs="Times New Roman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2) жеке басын куәландыратын құжат не цифрлық құжаттар сервисінен алынған электронды құжат (идентификация үшін);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5) еңбек қызметін растайтын құжаттың көшірмесі (бар болса);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 xml:space="preserve">       </w:t>
            </w:r>
            <w:r w:rsidRPr="00494269">
              <w:rPr>
                <w:rFonts w:ascii="Times New Roman" w:hAnsi="Times New Roman" w:cs="Times New Roman"/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7) психоневрологиялық ұйымнан анықтама;</w:t>
            </w:r>
          </w:p>
          <w:p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8) наркологиялық ұйымнан анықтама;</w:t>
            </w:r>
          </w:p>
          <w:p w:rsidR="00CE4063" w:rsidRPr="009248C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 xml:space="preserve">      </w:t>
            </w:r>
            <w:r w:rsidRPr="009248C9">
              <w:rPr>
                <w:rFonts w:ascii="Times New Roman" w:hAnsi="Times New Roman" w:cs="Times New Roman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:rsidR="00CE4063" w:rsidRPr="009248C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      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CE4063" w:rsidRPr="009248C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     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:rsidR="00CE4063" w:rsidRPr="009248C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 xml:space="preserve">       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CE4063" w:rsidRPr="009248C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      13) тәжірибе жоқ кандидаттың бейнепрезентациясы кемінде 15 минут, ең төменгі ажыратымдылығы – 720 x 480.</w:t>
            </w:r>
          </w:p>
          <w:p w:rsidR="00AF097C" w:rsidRDefault="00CE4063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48C9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2" w:name="z144"/>
            <w:r w:rsidRPr="009248C9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2"/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B84AD9" w:rsidRPr="00B84AD9" w:rsidRDefault="00B84AD9" w:rsidP="00CA44F1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503" w:type="dxa"/>
        <w:tblCellSpacing w:w="0" w:type="auto"/>
        <w:tblLook w:val="04A0" w:firstRow="1" w:lastRow="0" w:firstColumn="1" w:lastColumn="0" w:noHBand="0" w:noVBand="1"/>
      </w:tblPr>
      <w:tblGrid>
        <w:gridCol w:w="6359"/>
        <w:gridCol w:w="4144"/>
      </w:tblGrid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 w:rsidRPr="00EA0603">
              <w:rPr>
                <w:rFonts w:ascii="Times New Roman" w:hAnsi="Times New Roman" w:cs="Times New Roman"/>
              </w:rPr>
              <w:t xml:space="preserve">      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Мемлекеттік білім беру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бірінші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басшылары мен педагогтерін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лауазымдардан босату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EA0603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</w:t>
            </w:r>
          </w:p>
        </w:tc>
      </w:tr>
    </w:tbl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(ү</w:t>
      </w:r>
      <w:proofErr w:type="gramStart"/>
      <w:r w:rsidRPr="00EA0603">
        <w:rPr>
          <w:rFonts w:ascii="Times New Roman" w:hAnsi="Times New Roman" w:cs="Times New Roman"/>
        </w:rPr>
        <w:t>м</w:t>
      </w:r>
      <w:proofErr w:type="gramEnd"/>
      <w:r w:rsidRPr="00EA0603">
        <w:rPr>
          <w:rFonts w:ascii="Times New Roman" w:hAnsi="Times New Roman" w:cs="Times New Roman"/>
        </w:rPr>
        <w:t xml:space="preserve">іткердің Т.А.Ә. (бар болса)), ЖСН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(лауазымы, жұмыс орны)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Нақты тұ</w:t>
      </w:r>
      <w:proofErr w:type="gramStart"/>
      <w:r w:rsidRPr="00EA0603">
        <w:rPr>
          <w:rFonts w:ascii="Times New Roman" w:hAnsi="Times New Roman" w:cs="Times New Roman"/>
        </w:rPr>
        <w:t>р</w:t>
      </w:r>
      <w:proofErr w:type="gramEnd"/>
      <w:r w:rsidRPr="00EA0603">
        <w:rPr>
          <w:rFonts w:ascii="Times New Roman" w:hAnsi="Times New Roman" w:cs="Times New Roman"/>
        </w:rPr>
        <w:t>ғылықты жері, тіркелген мекен-жайы, байланыс телефоны</w:t>
      </w:r>
    </w:p>
    <w:p w:rsidR="00EA0603" w:rsidRPr="003A2745" w:rsidRDefault="00EA0603" w:rsidP="00EA0603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z184"/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A0603">
        <w:rPr>
          <w:rFonts w:ascii="Times New Roman" w:hAnsi="Times New Roman" w:cs="Times New Roman"/>
          <w:b/>
          <w:sz w:val="32"/>
          <w:szCs w:val="32"/>
        </w:rPr>
        <w:t>Өтініш</w:t>
      </w:r>
      <w:proofErr w:type="spellEnd"/>
    </w:p>
    <w:bookmarkEnd w:id="3"/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Мені</w:t>
      </w:r>
      <w:proofErr w:type="spellEnd"/>
      <w:r w:rsidRPr="00EA0603">
        <w:rPr>
          <w:rFonts w:ascii="Times New Roman" w:hAnsi="Times New Roman" w:cs="Times New Roman"/>
        </w:rPr>
        <w:t xml:space="preserve"> бос/</w:t>
      </w:r>
      <w:proofErr w:type="spellStart"/>
      <w:r w:rsidRPr="00EA0603">
        <w:rPr>
          <w:rFonts w:ascii="Times New Roman" w:hAnsi="Times New Roman" w:cs="Times New Roman"/>
        </w:rPr>
        <w:t>уақытша</w:t>
      </w:r>
      <w:proofErr w:type="spellEnd"/>
      <w:r w:rsidRPr="00EA0603">
        <w:rPr>
          <w:rFonts w:ascii="Times New Roman" w:hAnsi="Times New Roman" w:cs="Times New Roman"/>
        </w:rPr>
        <w:t xml:space="preserve"> бос </w:t>
      </w:r>
      <w:proofErr w:type="spellStart"/>
      <w:r w:rsidRPr="00EA0603">
        <w:rPr>
          <w:rFonts w:ascii="Times New Roman" w:hAnsi="Times New Roman" w:cs="Times New Roman"/>
        </w:rPr>
        <w:t>лауазымдық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конкурсқа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қатысуға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0603">
        <w:rPr>
          <w:rFonts w:ascii="Times New Roman" w:hAnsi="Times New Roman" w:cs="Times New Roman"/>
        </w:rPr>
        <w:t>р</w:t>
      </w:r>
      <w:proofErr w:type="gramEnd"/>
      <w:r w:rsidRPr="00EA0603">
        <w:rPr>
          <w:rFonts w:ascii="Times New Roman" w:hAnsi="Times New Roman" w:cs="Times New Roman"/>
        </w:rPr>
        <w:t>ұқсат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беруіңізді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сұраймын</w:t>
      </w:r>
      <w:proofErr w:type="spellEnd"/>
    </w:p>
    <w:p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(</w:t>
      </w:r>
      <w:proofErr w:type="spellStart"/>
      <w:r w:rsidRPr="00EA0603">
        <w:rPr>
          <w:rFonts w:ascii="Times New Roman" w:hAnsi="Times New Roman" w:cs="Times New Roman"/>
        </w:rPr>
        <w:t>қажетінің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астын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сызыңыз</w:t>
      </w:r>
      <w:proofErr w:type="spellEnd"/>
      <w:r w:rsidRPr="00EA0603">
        <w:rPr>
          <w:rFonts w:ascii="Times New Roman" w:hAnsi="Times New Roman" w:cs="Times New Roman"/>
        </w:rPr>
        <w:t>)</w:t>
      </w:r>
    </w:p>
    <w:p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</w:t>
      </w:r>
      <w:r w:rsidR="00EA0603"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ім беру ұйымының атауы, мекен-жайы (облыс, аудан, қала\ауыл)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Қазіргі </w:t>
      </w:r>
      <w:proofErr w:type="gramStart"/>
      <w:r w:rsidRPr="00EA0603">
        <w:rPr>
          <w:rFonts w:ascii="Times New Roman" w:hAnsi="Times New Roman" w:cs="Times New Roman"/>
        </w:rPr>
        <w:t>уа</w:t>
      </w:r>
      <w:proofErr w:type="gramEnd"/>
      <w:r w:rsidRPr="00EA0603">
        <w:rPr>
          <w:rFonts w:ascii="Times New Roman" w:hAnsi="Times New Roman" w:cs="Times New Roman"/>
        </w:rPr>
        <w:t xml:space="preserve">қытта жұмыс істеймін </w:t>
      </w:r>
    </w:p>
    <w:p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r w:rsidR="00EA0603"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ім беру ұйымының атауы, мекен-жайы (облыс, аудан, қала\ауыл)</w:t>
      </w:r>
    </w:p>
    <w:p w:rsid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proofErr w:type="spellStart"/>
      <w:r w:rsidR="00EA0603" w:rsidRPr="00EA0603">
        <w:rPr>
          <w:rFonts w:ascii="Times New Roman" w:hAnsi="Times New Roman" w:cs="Times New Roman"/>
        </w:rPr>
        <w:t>Өзім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туралы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келесіні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хабарлаймын</w:t>
      </w:r>
      <w:proofErr w:type="spellEnd"/>
      <w:r w:rsidR="00EA0603" w:rsidRPr="00EA0603">
        <w:rPr>
          <w:rFonts w:ascii="Times New Roman" w:hAnsi="Times New Roman" w:cs="Times New Roman"/>
        </w:rPr>
        <w:t xml:space="preserve">:      </w:t>
      </w:r>
      <w:proofErr w:type="spellStart"/>
      <w:r w:rsidR="00EA0603" w:rsidRPr="00EA0603">
        <w:rPr>
          <w:rFonts w:ascii="Times New Roman" w:hAnsi="Times New Roman" w:cs="Times New Roman"/>
        </w:rPr>
        <w:t>Білімі</w:t>
      </w:r>
      <w:proofErr w:type="spellEnd"/>
      <w:r w:rsidR="00EA0603" w:rsidRPr="00EA0603">
        <w:rPr>
          <w:rFonts w:ascii="Times New Roman" w:hAnsi="Times New Roman" w:cs="Times New Roman"/>
        </w:rPr>
        <w:t xml:space="preserve">: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немесе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0603" w:rsidRPr="00EA0603">
        <w:rPr>
          <w:rFonts w:ascii="Times New Roman" w:hAnsi="Times New Roman" w:cs="Times New Roman"/>
        </w:rPr>
        <w:t>о</w:t>
      </w:r>
      <w:proofErr w:type="gramEnd"/>
      <w:r w:rsidR="00EA0603" w:rsidRPr="00EA0603">
        <w:rPr>
          <w:rFonts w:ascii="Times New Roman" w:hAnsi="Times New Roman" w:cs="Times New Roman"/>
        </w:rPr>
        <w:t>қу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орнынан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кейін</w:t>
      </w:r>
      <w:proofErr w:type="spellEnd"/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</w:p>
    <w:tbl>
      <w:tblPr>
        <w:tblW w:w="10317" w:type="dxa"/>
        <w:tblCellSpacing w:w="0" w:type="auto"/>
        <w:tblInd w:w="-33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EA0603" w:rsidRPr="00EA0603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Оқу орнының атауы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Оқыту кезеңі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Диплом бойынша мамандық</w:t>
            </w:r>
          </w:p>
        </w:tc>
      </w:tr>
      <w:tr w:rsidR="00EA0603" w:rsidRPr="00EA0603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      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Бі</w:t>
      </w:r>
      <w:proofErr w:type="gramStart"/>
      <w:r w:rsidRPr="00EA0603">
        <w:rPr>
          <w:rFonts w:ascii="Times New Roman" w:hAnsi="Times New Roman" w:cs="Times New Roman"/>
        </w:rPr>
        <w:t>л</w:t>
      </w:r>
      <w:proofErr w:type="gramEnd"/>
      <w:r w:rsidRPr="00EA0603">
        <w:rPr>
          <w:rFonts w:ascii="Times New Roman" w:hAnsi="Times New Roman" w:cs="Times New Roman"/>
        </w:rPr>
        <w:t>іктілік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санатының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болуы</w:t>
      </w:r>
      <w:proofErr w:type="spellEnd"/>
      <w:r w:rsidRPr="00EA0603">
        <w:rPr>
          <w:rFonts w:ascii="Times New Roman" w:hAnsi="Times New Roman" w:cs="Times New Roman"/>
        </w:rPr>
        <w:t xml:space="preserve"> (беру (растау) күні):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Педагогикалық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өтілі</w:t>
      </w:r>
      <w:proofErr w:type="spellEnd"/>
      <w:r w:rsidRPr="00EA0603">
        <w:rPr>
          <w:rFonts w:ascii="Times New Roman" w:hAnsi="Times New Roman" w:cs="Times New Roman"/>
        </w:rPr>
        <w:t>: ____________________________________</w:t>
      </w:r>
    </w:p>
    <w:p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Келесі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нәтижелері</w:t>
      </w:r>
      <w:proofErr w:type="spellEnd"/>
      <w:r w:rsidRPr="00EA0603">
        <w:rPr>
          <w:rFonts w:ascii="Times New Roman" w:hAnsi="Times New Roman" w:cs="Times New Roman"/>
        </w:rPr>
        <w:t xml:space="preserve"> бар:</w:t>
      </w:r>
      <w:r w:rsidRPr="003A2745"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  <w:r w:rsidRPr="003A2745">
        <w:rPr>
          <w:rFonts w:ascii="Times New Roman" w:hAnsi="Times New Roman" w:cs="Times New Roman"/>
        </w:rPr>
        <w:t>__</w:t>
      </w:r>
    </w:p>
    <w:p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___________________________________</w:t>
      </w:r>
      <w:r w:rsidRPr="003A27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603" w:rsidRPr="00EA0603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proofErr w:type="spellStart"/>
      <w:r w:rsidRPr="00EA0603">
        <w:rPr>
          <w:rFonts w:ascii="Times New Roman" w:hAnsi="Times New Roman" w:cs="Times New Roman"/>
        </w:rPr>
        <w:t>Наградалары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атақтары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дәрежесі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ғылыми</w:t>
      </w:r>
      <w:proofErr w:type="spellEnd"/>
      <w:r w:rsidRPr="00EA0603">
        <w:rPr>
          <w:rFonts w:ascii="Times New Roman" w:hAnsi="Times New Roman" w:cs="Times New Roman"/>
        </w:rPr>
        <w:t xml:space="preserve"> дәрежесі, ғылыми атағы, сондай-ақ қосымша мәліметтер (бар болса)</w:t>
      </w:r>
    </w:p>
    <w:p w:rsidR="00EA0603" w:rsidRPr="003B70D9" w:rsidRDefault="00EA0603" w:rsidP="00EA0603">
      <w:pPr>
        <w:pStyle w:val="a9"/>
        <w:rPr>
          <w:rFonts w:ascii="Times New Roman" w:hAnsi="Times New Roman" w:cs="Times New Roman"/>
        </w:rPr>
      </w:pPr>
      <w:r w:rsidRPr="003B70D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EA0603" w:rsidRDefault="00EA0603" w:rsidP="00EA0603">
      <w:pPr>
        <w:pStyle w:val="a9"/>
        <w:rPr>
          <w:rFonts w:ascii="Times New Roman" w:eastAsia="Times New Roman" w:hAnsi="Times New Roman" w:cs="Times New Roman"/>
        </w:rPr>
      </w:pPr>
    </w:p>
    <w:p w:rsidR="003B70D9" w:rsidRPr="003B70D9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Күні </w:t>
      </w:r>
      <w:r w:rsidRPr="003B70D9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3B70D9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қолы    </w:t>
      </w:r>
      <w:r w:rsidRPr="003B70D9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  <w:lang w:val="kk-KZ"/>
        </w:rPr>
        <w:t xml:space="preserve">                </w:t>
      </w:r>
    </w:p>
    <w:p w:rsidR="003B70D9" w:rsidRDefault="003B70D9" w:rsidP="003B70D9">
      <w:pPr>
        <w:pStyle w:val="a9"/>
        <w:rPr>
          <w:rFonts w:ascii="Times New Roman" w:eastAsia="Times New Roman" w:hAnsi="Times New Roman" w:cs="Times New Roman"/>
        </w:rPr>
      </w:pPr>
    </w:p>
    <w:p w:rsidR="003B70D9" w:rsidRPr="003B70D9" w:rsidRDefault="003B70D9" w:rsidP="003B70D9">
      <w:pPr>
        <w:pStyle w:val="a9"/>
        <w:rPr>
          <w:rFonts w:ascii="Times New Roman" w:hAnsi="Times New Roman" w:cs="Times New Roman"/>
          <w:lang w:val="kk-KZ"/>
        </w:rPr>
      </w:pPr>
    </w:p>
    <w:p w:rsidR="00EA0603" w:rsidRDefault="003B70D9" w:rsidP="00EA0603">
      <w:pPr>
        <w:pStyle w:val="a9"/>
        <w:rPr>
          <w:rFonts w:ascii="Times New Roman" w:eastAsia="Times New Roman" w:hAnsi="Times New Roman" w:cs="Times New Roman"/>
        </w:rPr>
      </w:pPr>
      <w:r w:rsidRPr="003B70D9"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  <w:bookmarkStart w:id="4" w:name="z186"/>
      <w:r w:rsidRPr="00242CB2">
        <w:rPr>
          <w:rFonts w:ascii="Times New Roman" w:hAnsi="Times New Roman" w:cs="Times New Roman"/>
          <w:b/>
        </w:rPr>
        <w:t xml:space="preserve">Бос немесе </w:t>
      </w:r>
      <w:proofErr w:type="gramStart"/>
      <w:r w:rsidRPr="00242CB2">
        <w:rPr>
          <w:rFonts w:ascii="Times New Roman" w:hAnsi="Times New Roman" w:cs="Times New Roman"/>
          <w:b/>
        </w:rPr>
        <w:t>уа</w:t>
      </w:r>
      <w:proofErr w:type="gramEnd"/>
      <w:r w:rsidRPr="00242CB2">
        <w:rPr>
          <w:rFonts w:ascii="Times New Roman" w:hAnsi="Times New Roman" w:cs="Times New Roman"/>
          <w:b/>
        </w:rPr>
        <w:t>қытша бос педагог лауазымына үміткердің бағалау парағы</w:t>
      </w:r>
      <w:r w:rsidRPr="00242CB2">
        <w:rPr>
          <w:rFonts w:ascii="Times New Roman" w:hAnsi="Times New Roman" w:cs="Times New Roman"/>
        </w:rPr>
        <w:t xml:space="preserve">  ___________________________________________________  (Тегі, аты, әкесінің аты (бар болса))</w:t>
      </w:r>
    </w:p>
    <w:p w:rsidR="00242CB2" w:rsidRP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Style w:val="ac"/>
        <w:tblW w:w="1148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3827"/>
        <w:gridCol w:w="851"/>
      </w:tblGrid>
      <w:tr w:rsidR="00242CB2" w:rsidRPr="00242CB2" w:rsidTr="00CA44F1">
        <w:trPr>
          <w:trHeight w:val="30"/>
        </w:trPr>
        <w:tc>
          <w:tcPr>
            <w:tcW w:w="567" w:type="dxa"/>
          </w:tcPr>
          <w:bookmarkEnd w:id="4"/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 деңгейі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Білімі туралы дипломның және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ға қосымшаның көшірмелері 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Техникалық және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әсіби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үздік=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Магистр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ға қосымшаның көшірмелері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Жұмыс өтілі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жоқ үм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іткерлер үшін сертификаттау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"Педагог"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іктілік санаты - 5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іктілік санаты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Жеке куәлік,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Екінші санат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інші санат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және әдістемелік қызметтегі жұмыс тәжірибесі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Еңбек кітапшасы/еңбек қызметін растайтын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да құжат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Әдіскер (лауазымдық жұмыс өтілі кемінде 2 жыл)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Алғаш рет жұмысқа тұ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ған педагогтер үшін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імі туралы дипломның қосымшасы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Педагогикалық/ кәсі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би т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әжірибенің нәтижелері "өте жақсы"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"жақсы" = 0,5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Бұрынғы жұмыс орнынан (педагог лауазымы бойынша) немесе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қу орнынан ұсыныс хат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ға/оқу мекемесіне өтініш жасайды)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Оң ұсыныс хатының болуы = 3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Теріс ұсыныс хатының болуы = минус 3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Кәсіби жеті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іктерінің көрсеткіштері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бі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ім алушылардың олимпиадалар және конкурстар, ғылыми жобалар бойынша жеңімпаздардың грамоталары;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мемлекетті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1) олимпиадалар және конкурстар жеңімпаздары = 0,5 балл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ғылыми жобалардың = 1 балл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2) олимпиадалар және конкурстар жеңімпаздары - 3 балл "Үзді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педагог" конкурсына қатысушы = 1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"Үзді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педагог" конкурсының жеңімпазы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"Қазақстан еңбек сіңірген ұстазы" медаль иегері = 10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Әдістемелік қызметі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БҒМ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РОӘК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БҒ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ССҚЕК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қызметі 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қызметін растайтын құжат 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тәлімгер = 0,5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басшылығы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 тілде сабақ беру, орыс/қазақ = 2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 дайындық</w:t>
            </w: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әндік дайындық сертификаттары;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цифрлық сауаттылық,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DELF сертификаттары;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Goethe Zertifikat, "Python тілінде 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ғдарламалау негіздері" программалары бойынша оқыту, "Microsoft"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Курсера жұмыстарына оқыту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Халықаралық курстар: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ПШО, НЗМ,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(Нормативтік құқықтық актілерді мемлекеттік тіркеу тізілімінде № 30068 болып тіркелген)</w:t>
            </w: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 (ә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қайсысы бойынша жеке)</w:t>
            </w: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30"/>
        </w:trPr>
        <w:tc>
          <w:tcPr>
            <w:tcW w:w="56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"Дипломмен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гранты иегерінің сертификаты, келісім-шарты</w:t>
            </w:r>
          </w:p>
        </w:tc>
        <w:tc>
          <w:tcPr>
            <w:tcW w:w="3827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:rsidTr="00CA44F1">
        <w:trPr>
          <w:trHeight w:val="70"/>
        </w:trPr>
        <w:tc>
          <w:tcPr>
            <w:tcW w:w="2411" w:type="dxa"/>
            <w:gridSpan w:val="2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2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603" w:rsidRPr="00242CB2" w:rsidRDefault="00EA0603" w:rsidP="00CA44F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242CB2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2529AB"/>
    <w:rsid w:val="001E6B8A"/>
    <w:rsid w:val="00242CB2"/>
    <w:rsid w:val="002529AB"/>
    <w:rsid w:val="002E7176"/>
    <w:rsid w:val="003A2745"/>
    <w:rsid w:val="003B011B"/>
    <w:rsid w:val="003B70D9"/>
    <w:rsid w:val="003E1079"/>
    <w:rsid w:val="00494269"/>
    <w:rsid w:val="004B6A63"/>
    <w:rsid w:val="00547D79"/>
    <w:rsid w:val="0055508D"/>
    <w:rsid w:val="00577FBA"/>
    <w:rsid w:val="005B1EB5"/>
    <w:rsid w:val="00607CA3"/>
    <w:rsid w:val="006516A4"/>
    <w:rsid w:val="007436CE"/>
    <w:rsid w:val="008D2341"/>
    <w:rsid w:val="009248C9"/>
    <w:rsid w:val="009D44AF"/>
    <w:rsid w:val="009D7971"/>
    <w:rsid w:val="00AD788E"/>
    <w:rsid w:val="00AF097C"/>
    <w:rsid w:val="00B6060F"/>
    <w:rsid w:val="00B84AD9"/>
    <w:rsid w:val="00C665AC"/>
    <w:rsid w:val="00CA44F1"/>
    <w:rsid w:val="00CE4063"/>
    <w:rsid w:val="00D06E56"/>
    <w:rsid w:val="00D4728E"/>
    <w:rsid w:val="00D80720"/>
    <w:rsid w:val="00D86215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приемная</cp:lastModifiedBy>
  <cp:revision>2</cp:revision>
  <cp:lastPrinted>2022-08-11T07:15:00Z</cp:lastPrinted>
  <dcterms:created xsi:type="dcterms:W3CDTF">2023-08-23T12:07:00Z</dcterms:created>
  <dcterms:modified xsi:type="dcterms:W3CDTF">2023-08-23T12:07:00Z</dcterms:modified>
</cp:coreProperties>
</file>