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r w:rsidR="00785375" w:rsidRPr="00785375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="0078537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з</w:t>
      </w:r>
      <w:proofErr w:type="spellStart"/>
      <w:r w:rsidR="00785375" w:rsidRPr="00785375">
        <w:rPr>
          <w:rFonts w:ascii="Arial" w:hAnsi="Arial" w:cs="Arial"/>
          <w:b/>
          <w:bCs/>
          <w:color w:val="000000"/>
          <w:sz w:val="21"/>
          <w:szCs w:val="21"/>
        </w:rPr>
        <w:t>аместител</w:t>
      </w:r>
      <w:proofErr w:type="spellEnd"/>
      <w:r w:rsidR="0078537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я</w:t>
      </w:r>
      <w:r w:rsidR="00785375" w:rsidRPr="0078537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gramStart"/>
      <w:r w:rsidR="00785375" w:rsidRPr="00785375">
        <w:rPr>
          <w:rFonts w:ascii="Arial" w:hAnsi="Arial" w:cs="Arial"/>
          <w:b/>
          <w:bCs/>
          <w:color w:val="000000"/>
          <w:sz w:val="21"/>
          <w:szCs w:val="21"/>
        </w:rPr>
        <w:t>руководителя  организации</w:t>
      </w:r>
      <w:proofErr w:type="gramEnd"/>
      <w:r w:rsidR="00785375" w:rsidRPr="00785375">
        <w:rPr>
          <w:rFonts w:ascii="Arial" w:hAnsi="Arial" w:cs="Arial"/>
          <w:b/>
          <w:bCs/>
          <w:color w:val="000000"/>
          <w:sz w:val="21"/>
          <w:szCs w:val="21"/>
        </w:rPr>
        <w:t xml:space="preserve"> образования по профильному обучению,</w:t>
      </w:r>
      <w:r w:rsidR="00785375" w:rsidRPr="0078537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785375" w:rsidRPr="00785375">
        <w:rPr>
          <w:rFonts w:ascii="Arial" w:hAnsi="Arial" w:cs="Arial"/>
          <w:b/>
          <w:bCs/>
          <w:color w:val="000000"/>
          <w:sz w:val="21"/>
          <w:szCs w:val="21"/>
        </w:rPr>
        <w:t>научно-методической работе</w:t>
      </w:r>
      <w:r w:rsidR="00785375" w:rsidRPr="0078537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     0,5  ставка, с русским языком обучения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5B2EC0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5B2EC0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5B2EC0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1B4254" w:rsidTr="005B2EC0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231911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231911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5B2EC0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F20D49" w:rsidRDefault="00F20D49" w:rsidP="00F20D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F20D4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F20D4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руководителя  организации</w:t>
            </w:r>
            <w:proofErr w:type="gramEnd"/>
            <w:r w:rsidRPr="00F20D4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образования по профильному обучению,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F20D4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научно-методической работе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  </w:t>
            </w:r>
            <w:r w:rsidR="001B4254" w:rsidRPr="00DA28B6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</w:p>
        </w:tc>
      </w:tr>
      <w:tr w:rsidR="00B3089F" w:rsidRPr="00B3089F" w:rsidTr="005B2EC0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74E36" w:rsidRPr="00C74E36" w:rsidRDefault="00C74E36" w:rsidP="00C74E3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разрабатывает план реализации системы профильного обучения учащихся; обеспечивает программно-методическое сопровождение профильного обучения</w:t>
            </w:r>
          </w:p>
          <w:p w:rsidR="00C74E36" w:rsidRPr="00C74E36" w:rsidRDefault="00C74E36" w:rsidP="00C74E3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программами прикладных и элективных курсов;</w:t>
            </w:r>
          </w:p>
          <w:p w:rsidR="00C74E36" w:rsidRPr="00C74E36" w:rsidRDefault="00C74E36" w:rsidP="00C74E3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формирует итоговый образовательный рейтинг выпускника основной школы как объективной основы для комплектования старших (профильных классов);</w:t>
            </w:r>
          </w:p>
          <w:p w:rsidR="00C74E36" w:rsidRPr="00C74E36" w:rsidRDefault="00C74E36" w:rsidP="00C74E3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программ,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профориентационную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диагностику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и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организует профориентационную работу школьников и выпускников;</w:t>
            </w:r>
          </w:p>
          <w:p w:rsidR="00C74E36" w:rsidRPr="00C74E36" w:rsidRDefault="00C74E36" w:rsidP="00C74E3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организует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встречу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с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вузами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и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организациями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технического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и профессионального образования для проведения профориентационной работы;</w:t>
            </w:r>
          </w:p>
          <w:p w:rsidR="00C74E36" w:rsidRPr="00C74E36" w:rsidRDefault="00C74E36" w:rsidP="00C74E3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возможность выбора образовательных программ разного уровня, обучение по сквозным учебным планам в системе непрерывного образования " школа-вуз",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"школа-колледж-вуз",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"колледж-вуз"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раскрытие</w:t>
            </w: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      </w:r>
          </w:p>
          <w:p w:rsidR="00C74E36" w:rsidRPr="00C74E36" w:rsidRDefault="00C74E36" w:rsidP="00C74E3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совместно с организациями высшего, технического и профессионального образования проводит профориентационную работу;</w:t>
            </w:r>
          </w:p>
          <w:p w:rsidR="00C74E36" w:rsidRPr="00C74E36" w:rsidRDefault="00C74E36" w:rsidP="00C74E3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  <w:p w:rsidR="00C74E36" w:rsidRPr="00C74E36" w:rsidRDefault="00C74E36" w:rsidP="00C74E3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качественное и своевременное составление, достоверность и сдачу в установленном порядке отчетной документации;</w:t>
            </w:r>
          </w:p>
          <w:p w:rsidR="009E2263" w:rsidRPr="00B3089F" w:rsidRDefault="00C74E36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B3089F" w:rsidRPr="00B3089F" w:rsidTr="005B2EC0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D00EA5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A28B6" w:rsidRPr="00DA28B6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15</w:t>
            </w:r>
            <w:r w:rsid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6007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A28B6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145</w:t>
            </w:r>
            <w:bookmarkStart w:id="0" w:name="_GoBack"/>
            <w:bookmarkEnd w:id="0"/>
            <w:r w:rsid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007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5B2EC0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74E36" w:rsidRPr="00C74E36" w:rsidRDefault="00C74E36" w:rsidP="00F24062">
            <w:pPr>
              <w:pStyle w:val="ab"/>
            </w:pPr>
            <w:r w:rsidRPr="00C74E36">
              <w:lastRenderedPageBreak/>
              <w:t>высшее</w:t>
            </w:r>
            <w:r w:rsidRPr="00C74E36">
              <w:rPr>
                <w:spacing w:val="30"/>
              </w:rPr>
              <w:t xml:space="preserve"> </w:t>
            </w:r>
            <w:r w:rsidRPr="00C74E36">
              <w:t>и</w:t>
            </w:r>
            <w:r w:rsidRPr="00C74E36">
              <w:rPr>
                <w:spacing w:val="32"/>
              </w:rPr>
              <w:t xml:space="preserve"> </w:t>
            </w:r>
            <w:r w:rsidRPr="00C74E36">
              <w:t>(или)</w:t>
            </w:r>
            <w:r w:rsidRPr="00C74E36">
              <w:rPr>
                <w:spacing w:val="31"/>
              </w:rPr>
              <w:t xml:space="preserve"> </w:t>
            </w:r>
            <w:r w:rsidRPr="00C74E36">
              <w:t>послевузовское</w:t>
            </w:r>
            <w:r w:rsidRPr="00C74E36">
              <w:rPr>
                <w:spacing w:val="31"/>
              </w:rPr>
              <w:t xml:space="preserve"> </w:t>
            </w:r>
            <w:r w:rsidRPr="00C74E36">
              <w:t>педагогическое</w:t>
            </w:r>
            <w:r w:rsidRPr="00C74E36">
              <w:rPr>
                <w:spacing w:val="30"/>
              </w:rPr>
              <w:t xml:space="preserve"> </w:t>
            </w:r>
            <w:r w:rsidRPr="00C74E36">
              <w:t>или</w:t>
            </w:r>
            <w:r w:rsidRPr="00C74E36">
              <w:rPr>
                <w:spacing w:val="32"/>
              </w:rPr>
              <w:t xml:space="preserve"> </w:t>
            </w:r>
            <w:r w:rsidRPr="00C74E36">
              <w:t>документ,</w:t>
            </w:r>
            <w:r w:rsidRPr="00C74E36">
              <w:rPr>
                <w:spacing w:val="31"/>
              </w:rPr>
              <w:t xml:space="preserve"> </w:t>
            </w:r>
            <w:r w:rsidRPr="00C74E36">
              <w:t>подтверждающий</w:t>
            </w:r>
            <w:r w:rsidRPr="00C74E36">
              <w:rPr>
                <w:spacing w:val="-67"/>
              </w:rPr>
              <w:t xml:space="preserve"> </w:t>
            </w:r>
            <w:r w:rsidRPr="00C74E36">
              <w:t>педагогическую</w:t>
            </w:r>
            <w:r w:rsidRPr="00C74E36">
              <w:rPr>
                <w:spacing w:val="-3"/>
              </w:rPr>
              <w:t xml:space="preserve"> </w:t>
            </w:r>
            <w:r w:rsidRPr="00C74E36">
              <w:t>переподготовку,</w:t>
            </w:r>
            <w:r w:rsidRPr="00C74E36">
              <w:rPr>
                <w:spacing w:val="-3"/>
              </w:rPr>
              <w:t xml:space="preserve"> </w:t>
            </w:r>
            <w:r w:rsidRPr="00C74E36">
              <w:t>стаж</w:t>
            </w:r>
            <w:r w:rsidRPr="00C74E36">
              <w:rPr>
                <w:spacing w:val="-3"/>
              </w:rPr>
              <w:t xml:space="preserve"> </w:t>
            </w:r>
            <w:r w:rsidRPr="00C74E36">
              <w:t>педагогической</w:t>
            </w:r>
            <w:r w:rsidRPr="00C74E36">
              <w:rPr>
                <w:spacing w:val="-3"/>
              </w:rPr>
              <w:t xml:space="preserve"> </w:t>
            </w:r>
            <w:r w:rsidRPr="00C74E36">
              <w:t>работы</w:t>
            </w:r>
            <w:r w:rsidRPr="00C74E36">
              <w:rPr>
                <w:spacing w:val="-3"/>
              </w:rPr>
              <w:t xml:space="preserve"> </w:t>
            </w:r>
            <w:r w:rsidRPr="00C74E36">
              <w:t>не</w:t>
            </w:r>
            <w:r w:rsidRPr="00C74E36">
              <w:rPr>
                <w:spacing w:val="-3"/>
              </w:rPr>
              <w:t xml:space="preserve"> </w:t>
            </w:r>
            <w:r w:rsidRPr="00C74E36">
              <w:t>менее</w:t>
            </w:r>
            <w:r w:rsidRPr="00C74E36">
              <w:rPr>
                <w:spacing w:val="-3"/>
              </w:rPr>
              <w:t xml:space="preserve"> </w:t>
            </w:r>
            <w:r w:rsidRPr="00C74E36">
              <w:t>5</w:t>
            </w:r>
            <w:r w:rsidRPr="00C74E36">
              <w:rPr>
                <w:spacing w:val="-3"/>
              </w:rPr>
              <w:t xml:space="preserve"> </w:t>
            </w:r>
            <w:r w:rsidRPr="00C74E36">
              <w:t>лет;</w:t>
            </w:r>
          </w:p>
          <w:p w:rsidR="00B1578A" w:rsidRPr="00C74E36" w:rsidRDefault="00C74E36" w:rsidP="00F24062">
            <w:pPr>
              <w:pStyle w:val="ab"/>
            </w:pPr>
            <w:r>
              <w:t>и</w:t>
            </w:r>
            <w:r>
              <w:rPr>
                <w:spacing w:val="13"/>
              </w:rPr>
              <w:t xml:space="preserve"> </w:t>
            </w:r>
            <w:r>
              <w:t>(или)</w:t>
            </w:r>
            <w:r>
              <w:rPr>
                <w:spacing w:val="13"/>
              </w:rPr>
              <w:t xml:space="preserve"> </w:t>
            </w:r>
            <w:r>
              <w:t>наличие</w:t>
            </w:r>
            <w:r>
              <w:rPr>
                <w:spacing w:val="12"/>
              </w:rPr>
              <w:t xml:space="preserve"> </w:t>
            </w:r>
            <w:r>
              <w:t>квалификационной</w:t>
            </w:r>
            <w:r>
              <w:rPr>
                <w:spacing w:val="13"/>
              </w:rPr>
              <w:t xml:space="preserve"> </w:t>
            </w:r>
            <w:r>
              <w:t>категории</w:t>
            </w:r>
            <w:r>
              <w:rPr>
                <w:spacing w:val="13"/>
              </w:rPr>
              <w:t xml:space="preserve"> </w:t>
            </w:r>
            <w:r>
              <w:t>"заместитель</w:t>
            </w:r>
            <w:r>
              <w:rPr>
                <w:spacing w:val="13"/>
              </w:rPr>
              <w:t xml:space="preserve"> </w:t>
            </w:r>
            <w:r>
              <w:t>руководителя</w:t>
            </w:r>
            <w:r>
              <w:rPr>
                <w:spacing w:val="12"/>
              </w:rPr>
              <w:t xml:space="preserve"> </w:t>
            </w:r>
            <w:r w:rsidRPr="008A6E01">
              <w:rPr>
                <w:sz w:val="24"/>
              </w:rPr>
              <w:lastRenderedPageBreak/>
              <w:t>третьей квалификационной</w:t>
            </w:r>
            <w:r w:rsidRPr="008A6E01">
              <w:rPr>
                <w:sz w:val="24"/>
              </w:rPr>
              <w:tab/>
              <w:t>категории"</w:t>
            </w:r>
            <w:r w:rsidRPr="008A6E01">
              <w:rPr>
                <w:sz w:val="24"/>
              </w:rPr>
              <w:tab/>
              <w:t>или</w:t>
            </w:r>
            <w:r w:rsidRPr="008A6E01">
              <w:rPr>
                <w:sz w:val="24"/>
              </w:rPr>
              <w:tab/>
              <w:t>"заместитель</w:t>
            </w:r>
            <w:r w:rsidRPr="008A6E01">
              <w:rPr>
                <w:sz w:val="24"/>
              </w:rPr>
              <w:tab/>
              <w:t>руководителя</w:t>
            </w:r>
            <w:r w:rsidRPr="008A6E01">
              <w:rPr>
                <w:sz w:val="24"/>
              </w:rPr>
              <w:tab/>
              <w:t>второй квалификационной</w:t>
            </w:r>
            <w:r w:rsidRPr="008A6E01">
              <w:rPr>
                <w:sz w:val="24"/>
              </w:rPr>
              <w:tab/>
              <w:t>категории",</w:t>
            </w:r>
            <w:r w:rsidRPr="008A6E01">
              <w:rPr>
                <w:sz w:val="24"/>
              </w:rPr>
              <w:tab/>
            </w:r>
            <w:r w:rsidRPr="008A6E01">
              <w:rPr>
                <w:sz w:val="24"/>
              </w:rPr>
              <w:tab/>
              <w:t>или</w:t>
            </w:r>
            <w:r w:rsidRPr="008A6E01">
              <w:rPr>
                <w:sz w:val="24"/>
              </w:rPr>
              <w:tab/>
            </w:r>
            <w:r w:rsidRPr="008A6E01">
              <w:rPr>
                <w:sz w:val="24"/>
              </w:rPr>
              <w:tab/>
              <w:t>"заместитель</w:t>
            </w:r>
            <w:r w:rsidRPr="008A6E01">
              <w:rPr>
                <w:sz w:val="24"/>
              </w:rPr>
              <w:tab/>
              <w:t>руководителя</w:t>
            </w:r>
            <w:r w:rsidRPr="008A6E01">
              <w:rPr>
                <w:sz w:val="24"/>
              </w:rPr>
              <w:tab/>
              <w:t>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</w:tc>
      </w:tr>
      <w:tr w:rsidR="00B3089F" w:rsidRPr="00B3089F" w:rsidTr="005B2EC0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C62DCC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205CC7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5B2EC0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71E4D" w:rsidRPr="00571E4D" w:rsidRDefault="00AD4252" w:rsidP="00571E4D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</w:t>
            </w:r>
            <w:r w:rsidR="00571E4D" w:rsidRPr="00571E4D">
              <w:rPr>
                <w:rFonts w:ascii="Arial" w:hAnsi="Arial" w:cs="Arial"/>
                <w:lang w:val="kk-KZ"/>
              </w:rPr>
              <w:t>1)</w:t>
            </w:r>
            <w:r w:rsidR="00571E4D" w:rsidRPr="00571E4D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2)</w:t>
            </w:r>
            <w:r w:rsidRPr="00571E4D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3)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4)</w:t>
            </w:r>
            <w:r w:rsidRPr="00571E4D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5)</w:t>
            </w:r>
            <w:r w:rsidRPr="00571E4D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6)</w:t>
            </w:r>
            <w:r w:rsidRPr="00571E4D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7)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8)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9)</w:t>
            </w:r>
            <w:r w:rsidRPr="00571E4D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10)</w:t>
            </w:r>
            <w:r w:rsidRPr="00571E4D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11)</w:t>
            </w:r>
            <w:r w:rsidRPr="00571E4D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12)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571E4D" w:rsidRDefault="00571E4D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13)</w:t>
            </w:r>
            <w:r w:rsidRPr="00571E4D">
              <w:rPr>
                <w:rFonts w:ascii="Arial" w:hAnsi="Arial" w:cs="Arial"/>
                <w:lang w:val="kk-KZ"/>
              </w:rPr>
              <w:tab/>
              <w:t xml:space="preserve">видеопрезентация (самопрезентация) для кандидата без стажа продолжительностью не менее 10 минут, с минимальным разрешением </w:t>
            </w:r>
            <w:r w:rsidRPr="00571E4D">
              <w:rPr>
                <w:rFonts w:ascii="Arial" w:hAnsi="Arial" w:cs="Arial"/>
                <w:lang w:val="kk-KZ"/>
              </w:rPr>
              <w:lastRenderedPageBreak/>
              <w:t>– 720 x 480.</w:t>
            </w:r>
            <w:bookmarkEnd w:id="1"/>
          </w:p>
        </w:tc>
      </w:tr>
      <w:tr w:rsidR="00B3089F" w:rsidRPr="00B3089F" w:rsidTr="005B2EC0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21623A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21623A" w:rsidRPr="0021623A" w:rsidRDefault="0021623A" w:rsidP="0021623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21623A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21623A" w:rsidRPr="0021623A" w:rsidRDefault="0021623A" w:rsidP="0021623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21623A" w:rsidRPr="0021623A" w:rsidRDefault="0021623A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21623A" w:rsidRPr="0021623A" w:rsidRDefault="006F4E19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21623A" w:rsidRPr="0021623A" w:rsidRDefault="006F4E19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21623A" w:rsidRPr="0021623A" w:rsidRDefault="006F4E19" w:rsidP="0021623A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21623A" w:rsidRPr="0021623A" w:rsidRDefault="0021623A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21623A" w:rsidRPr="0021623A" w:rsidRDefault="006F4E19" w:rsidP="0021623A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21623A" w:rsidRPr="0021623A" w:rsidRDefault="006F4E19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21623A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21623A" w:rsidRPr="0021623A" w:rsidRDefault="0021623A" w:rsidP="0021623A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6F4E19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21623A" w:rsidRPr="0021623A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21623A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21623A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21623A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21623A" w:rsidRPr="0021623A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1623A" w:rsidRPr="0021623A" w:rsidRDefault="0021623A" w:rsidP="0021623A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6F4E19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21623A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21623A" w:rsidRPr="0021623A" w:rsidRDefault="006F4E19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Default="0021623A" w:rsidP="0021623A">
      <w:pPr>
        <w:rPr>
          <w:rFonts w:ascii="Arial" w:hAnsi="Arial" w:cs="Arial"/>
          <w:color w:val="002060"/>
          <w:sz w:val="10"/>
          <w:szCs w:val="10"/>
        </w:rPr>
      </w:pP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Pr="00977F5A" w:rsidRDefault="00977F5A" w:rsidP="00977F5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Приложение</w:t>
      </w:r>
      <w:r w:rsidRPr="00977F5A">
        <w:rPr>
          <w:rFonts w:ascii="Times New Roman" w:eastAsia="Times New Roman" w:hAnsi="Times New Roman" w:cs="Times New Roman"/>
          <w:spacing w:val="-5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16</w:t>
      </w:r>
    </w:p>
    <w:p w:rsidR="00977F5A" w:rsidRPr="00977F5A" w:rsidRDefault="00977F5A" w:rsidP="00977F5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к Правилам назначения на должности,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освобождения от должностей первых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руководителей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педагогов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государственных</w:t>
      </w:r>
      <w:r w:rsidRPr="00977F5A">
        <w:rPr>
          <w:rFonts w:ascii="Times New Roman" w:eastAsia="Times New Roman" w:hAnsi="Times New Roman" w:cs="Times New Roman"/>
          <w:spacing w:val="-67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организаций</w:t>
      </w:r>
      <w:r w:rsidRPr="00977F5A">
        <w:rPr>
          <w:rFonts w:ascii="Times New Roman" w:eastAsia="Times New Roman" w:hAnsi="Times New Roman" w:cs="Times New Roman"/>
          <w:spacing w:val="-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образования</w:t>
      </w:r>
    </w:p>
    <w:p w:rsidR="00977F5A" w:rsidRPr="00977F5A" w:rsidRDefault="00977F5A" w:rsidP="00977F5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Форма</w:t>
      </w:r>
    </w:p>
    <w:p w:rsidR="00977F5A" w:rsidRPr="00977F5A" w:rsidRDefault="00977F5A" w:rsidP="00977F5A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977F5A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977F5A" w:rsidRPr="00977F5A" w:rsidRDefault="006F4E19" w:rsidP="00977F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977F5A" w:rsidRPr="00977F5A" w:rsidRDefault="00977F5A" w:rsidP="00977F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977F5A" w:rsidRPr="00977F5A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977F5A" w:rsidRPr="00977F5A" w:rsidRDefault="00977F5A" w:rsidP="00977F5A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</w:rPr>
        <w:sectPr w:rsidR="00977F5A" w:rsidRPr="00977F5A">
          <w:pgSz w:w="12240" w:h="15840"/>
          <w:pgMar w:top="166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6F4E1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977F5A" w:rsidRPr="00977F5A" w:rsidRDefault="00977F5A" w:rsidP="00977F5A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977F5A" w:rsidRPr="00977F5A" w:rsidRDefault="00977F5A" w:rsidP="00977F5A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977F5A" w:rsidRPr="00977F5A" w:rsidRDefault="00977F5A" w:rsidP="00977F5A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977F5A" w:rsidRPr="00977F5A" w:rsidRDefault="00977F5A" w:rsidP="00977F5A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977F5A" w:rsidRPr="00977F5A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977F5A" w:rsidRPr="00977F5A" w:rsidRDefault="00977F5A" w:rsidP="00977F5A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977F5A" w:rsidRPr="00977F5A" w:rsidRDefault="00977F5A" w:rsidP="00977F5A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977F5A" w:rsidRPr="00977F5A" w:rsidRDefault="00977F5A" w:rsidP="00977F5A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977F5A" w:rsidRPr="00977F5A" w:rsidRDefault="00977F5A" w:rsidP="00977F5A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977F5A" w:rsidRPr="00977F5A" w:rsidRDefault="00977F5A" w:rsidP="00977F5A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977F5A" w:rsidRPr="00977F5A" w:rsidRDefault="00977F5A" w:rsidP="00977F5A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977F5A" w:rsidRPr="00977F5A" w:rsidRDefault="00977F5A" w:rsidP="00977F5A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  <w:lang w:val="en-US"/>
        </w:rPr>
        <w:sectPr w:rsidR="00977F5A" w:rsidRPr="00977F5A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6F4E1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977F5A" w:rsidRPr="00977F5A" w:rsidRDefault="00977F5A" w:rsidP="00977F5A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977F5A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977F5A" w:rsidRPr="00977F5A" w:rsidRDefault="00977F5A" w:rsidP="00977F5A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977F5A" w:rsidRPr="00977F5A" w:rsidRDefault="00977F5A" w:rsidP="00977F5A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977F5A" w:rsidRPr="00977F5A" w:rsidRDefault="00977F5A" w:rsidP="00977F5A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977F5A" w:rsidRPr="00977F5A" w:rsidRDefault="00977F5A" w:rsidP="00977F5A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6"/>
          <w:lang w:val="en-US"/>
        </w:rPr>
        <w:sectPr w:rsidR="00977F5A" w:rsidRPr="00977F5A"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6F4E1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lang w:val="en-US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437A2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E19" w:rsidRDefault="006F4E19">
      <w:pPr>
        <w:spacing w:after="0" w:line="240" w:lineRule="auto"/>
      </w:pPr>
      <w:r>
        <w:separator/>
      </w:r>
    </w:p>
  </w:endnote>
  <w:endnote w:type="continuationSeparator" w:id="0">
    <w:p w:rsidR="006F4E19" w:rsidRDefault="006F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E19" w:rsidRDefault="006F4E19">
      <w:pPr>
        <w:spacing w:after="0" w:line="240" w:lineRule="auto"/>
      </w:pPr>
      <w:r>
        <w:separator/>
      </w:r>
    </w:p>
  </w:footnote>
  <w:footnote w:type="continuationSeparator" w:id="0">
    <w:p w:rsidR="006F4E19" w:rsidRDefault="006F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977F5A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4E1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977F5A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977F5A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6F4E19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6F4E19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977F5A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4F9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4254"/>
    <w:rsid w:val="001B6127"/>
    <w:rsid w:val="001B695E"/>
    <w:rsid w:val="001B7F01"/>
    <w:rsid w:val="001C6E63"/>
    <w:rsid w:val="001D32DA"/>
    <w:rsid w:val="001D47B9"/>
    <w:rsid w:val="001D7008"/>
    <w:rsid w:val="001E17F9"/>
    <w:rsid w:val="001F22F5"/>
    <w:rsid w:val="001F2460"/>
    <w:rsid w:val="001F3C49"/>
    <w:rsid w:val="00200BD1"/>
    <w:rsid w:val="00201B90"/>
    <w:rsid w:val="002034CA"/>
    <w:rsid w:val="00204794"/>
    <w:rsid w:val="00205CC7"/>
    <w:rsid w:val="002075F7"/>
    <w:rsid w:val="00210F6E"/>
    <w:rsid w:val="002135D2"/>
    <w:rsid w:val="0021623A"/>
    <w:rsid w:val="00217711"/>
    <w:rsid w:val="002200D5"/>
    <w:rsid w:val="00222BA2"/>
    <w:rsid w:val="0022382E"/>
    <w:rsid w:val="00231724"/>
    <w:rsid w:val="00231911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61237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4D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EC0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4E19"/>
    <w:rsid w:val="006F7468"/>
    <w:rsid w:val="00706B0C"/>
    <w:rsid w:val="00713E68"/>
    <w:rsid w:val="00715E75"/>
    <w:rsid w:val="00727BDA"/>
    <w:rsid w:val="00731F02"/>
    <w:rsid w:val="00732666"/>
    <w:rsid w:val="007346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85375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6E01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9AC"/>
    <w:rsid w:val="00977DC7"/>
    <w:rsid w:val="00977F5A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26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0B68"/>
    <w:rsid w:val="00C62DCC"/>
    <w:rsid w:val="00C64183"/>
    <w:rsid w:val="00C64617"/>
    <w:rsid w:val="00C6711D"/>
    <w:rsid w:val="00C71C71"/>
    <w:rsid w:val="00C73CB1"/>
    <w:rsid w:val="00C73CC1"/>
    <w:rsid w:val="00C74E36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0EA5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8B6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D49"/>
    <w:rsid w:val="00F23564"/>
    <w:rsid w:val="00F23E99"/>
    <w:rsid w:val="00F24062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2B4281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162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unhideWhenUsed/>
    <w:rsid w:val="00977F5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7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1D35-2556-4AA2-9FA9-E74EFCA4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7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190</cp:revision>
  <cp:lastPrinted>2022-02-18T12:55:00Z</cp:lastPrinted>
  <dcterms:created xsi:type="dcterms:W3CDTF">2019-12-12T07:31:00Z</dcterms:created>
  <dcterms:modified xsi:type="dcterms:W3CDTF">2023-11-30T08:57:00Z</dcterms:modified>
</cp:coreProperties>
</file>