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6740BCDB" w:rsidR="009B650A" w:rsidRPr="00A25445" w:rsidRDefault="00B7601E"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w:t>
      </w:r>
      <w:r w:rsidR="00B52021">
        <w:rPr>
          <w:rFonts w:ascii="Times New Roman" w:eastAsia="Calibri" w:hAnsi="Times New Roman" w:cs="Times New Roman"/>
          <w:sz w:val="24"/>
          <w:szCs w:val="24"/>
          <w:lang w:val="kk-KZ"/>
        </w:rPr>
        <w:t>.</w:t>
      </w:r>
      <w:r w:rsidR="002363B8">
        <w:rPr>
          <w:rFonts w:ascii="Times New Roman" w:eastAsia="Calibri" w:hAnsi="Times New Roman" w:cs="Times New Roman"/>
          <w:sz w:val="24"/>
          <w:szCs w:val="24"/>
          <w:lang w:val="kk-KZ"/>
        </w:rPr>
        <w:t>10</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4E8147D" w:rsidR="009B650A" w:rsidRPr="009B650A" w:rsidRDefault="00CE6F61"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Жүзу нұсқаушысы</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648840C8"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6A67D3E7"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CE6F61">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1528B633" w14:textId="77777777" w:rsidR="00CE6F61" w:rsidRPr="00CE6F61" w:rsidRDefault="00CE6F61" w:rsidP="00CE6F6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b/>
          <w:bCs/>
          <w:sz w:val="24"/>
          <w:szCs w:val="24"/>
          <w:lang w:val="kk-KZ" w:eastAsia="ru-RU"/>
        </w:rPr>
        <w:t>Біліктілік талаптары</w:t>
      </w:r>
      <w:r w:rsidRPr="00CE6F61">
        <w:rPr>
          <w:rFonts w:ascii="Times New Roman" w:eastAsia="Times New Roman" w:hAnsi="Times New Roman" w:cs="Times New Roman"/>
          <w:sz w:val="24"/>
          <w:szCs w:val="24"/>
          <w:lang w:eastAsia="ru-RU"/>
        </w:rPr>
        <w:t xml:space="preserve">: </w:t>
      </w:r>
      <w:r w:rsidRPr="00CE6F61">
        <w:rPr>
          <w:rFonts w:ascii="Times New Roman" w:eastAsia="Times New Roman" w:hAnsi="Times New Roman" w:cs="Times New Roman"/>
          <w:color w:val="000000"/>
          <w:spacing w:val="2"/>
          <w:sz w:val="24"/>
          <w:szCs w:val="24"/>
          <w:lang w:eastAsia="ru-RU"/>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14:paraId="55E284B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14:paraId="6E093CA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14:paraId="736A033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45. Кәсіби құзыреттілікті айқындай отырып, біліктілікке қойылатын талаптар:</w:t>
      </w:r>
    </w:p>
    <w:p w14:paraId="450AB97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1) "педагог":</w:t>
      </w:r>
    </w:p>
    <w:p w14:paraId="4778D0C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ұйымның дене шынықтыру (жүзу) жөніндегі нұсқаушысының жалпы талаптарына сәйкес келуі тиіс;</w:t>
      </w:r>
    </w:p>
    <w:p w14:paraId="00EE735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56CC36B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жоспарлау және ұйымдастыру;</w:t>
      </w:r>
    </w:p>
    <w:p w14:paraId="735BB6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2) "педагог-модератор":</w:t>
      </w:r>
    </w:p>
    <w:p w14:paraId="2087E92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 біліктілігіне қойылатын жалпы талаптарға, сондай-ақ:</w:t>
      </w:r>
    </w:p>
    <w:p w14:paraId="1908E7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05B03F8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бағдарламалық материалдың мазмұны мен құрылымын білу;</w:t>
      </w:r>
    </w:p>
    <w:p w14:paraId="55827C3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инновациялық әдістер мен технологияларды қолдану;</w:t>
      </w:r>
    </w:p>
    <w:p w14:paraId="09E3C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диагностика даму деңгейін және дағдыларын әртүрлі жас топтары, қатысу әдістемелік жұмыс:</w:t>
      </w:r>
    </w:p>
    <w:p w14:paraId="023E823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ұйымдарында педагогикалық кеңестерде сөз сөйлеу;</w:t>
      </w:r>
    </w:p>
    <w:p w14:paraId="3316E91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кәсіби біліктілігін арттыру;</w:t>
      </w:r>
    </w:p>
    <w:p w14:paraId="10F951D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тәжірибені жинақтау, білім беру ұйымы деңгейінде конкурстарға, жарыстарға қатысушылардың болуы;</w:t>
      </w:r>
    </w:p>
    <w:p w14:paraId="47C60D0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3) "педагог – сарапшы":</w:t>
      </w:r>
    </w:p>
    <w:p w14:paraId="13EDE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"педагог-модераторға" қойылатын жалпы талаптарға, сондай-ақ:</w:t>
      </w:r>
    </w:p>
    <w:p w14:paraId="28AC239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w:t>
      </w:r>
    </w:p>
    <w:p w14:paraId="6EDDC6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14:paraId="4D1F63E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өзінің кәсіби біліктілігін арттыру;</w:t>
      </w:r>
    </w:p>
    <w:p w14:paraId="4847B9B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ұйымдастырылған оқу қызметін талдау дағдыларын пайдалану, тәлімгерлікті жүзеге асыру және кәсіби дамудың басымдықтарын анықтау:</w:t>
      </w:r>
    </w:p>
    <w:p w14:paraId="02AD129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өзінің және әріптестерінің тәжірибесін жинақтау, аудан/қала деңгейінде тәжірибені жинақтау;</w:t>
      </w:r>
    </w:p>
    <w:p w14:paraId="44AF65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 "педагог-зерттеуші":</w:t>
      </w:r>
    </w:p>
    <w:p w14:paraId="17D00B8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lastRenderedPageBreak/>
        <w:t>      "педагог-сарапшы" біліктілігіне қойылатын жалпы талаптарға, сондай-ақ:</w:t>
      </w:r>
    </w:p>
    <w:p w14:paraId="2356549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оқу бағдарламаларын, оқыту әдістемелерін әзірлеу дағдылары мен дағдыларын пайдалану;</w:t>
      </w:r>
    </w:p>
    <w:p w14:paraId="41F800F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аудандық, қалалық әдістемелік бірлестіктердің, семинарлардың, конференциялардың қызметіне қатысу;</w:t>
      </w:r>
    </w:p>
    <w:p w14:paraId="6249007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қолдану;</w:t>
      </w:r>
    </w:p>
    <w:p w14:paraId="25A359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көпшілік алдында сөйлеу және аудиториямен өзара әрекеттесу дағдыларына ие болу;</w:t>
      </w:r>
    </w:p>
    <w:p w14:paraId="06A7AB2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жастағы балалардың дене тәрбиесінің қазіргі заманғы әдістемелерін қолдану;</w:t>
      </w:r>
    </w:p>
    <w:p w14:paraId="695E191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 қала деңгейінде қызмет бағыты бойынша әдістемелік әзірлемелерінің болуы;</w:t>
      </w:r>
    </w:p>
    <w:p w14:paraId="59F54E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32E40C4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5) "педагог-шебер":</w:t>
      </w:r>
    </w:p>
    <w:p w14:paraId="71B743B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"педагог-зерттеуші" біліктілігінің жалпы талаптарына, сондай-ақ:</w:t>
      </w:r>
    </w:p>
    <w:p w14:paraId="1EAD104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14:paraId="705757ED"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61D505E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14:paraId="44502A7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 xml:space="preserve">Лауазымдық міндеттер: </w:t>
      </w:r>
      <w:r w:rsidRPr="00CE6F61">
        <w:rPr>
          <w:rFonts w:ascii="Times New Roman" w:eastAsia="Times New Roman" w:hAnsi="Times New Roman" w:cs="Times New Roman"/>
          <w:color w:val="000000"/>
          <w:spacing w:val="2"/>
          <w:sz w:val="24"/>
          <w:szCs w:val="24"/>
          <w:lang w:val="kk-KZ" w:eastAsia="ru-RU"/>
        </w:rPr>
        <w:t>Лауазымдық міндеттері:</w:t>
      </w:r>
    </w:p>
    <w:p w14:paraId="527AC06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балалардың өмірі мен денсаулығын қорғауды қамтамасыз етеді;</w:t>
      </w:r>
    </w:p>
    <w:p w14:paraId="4A33CB5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00DA579"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6691E20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денсаулық сақтау және денсаулық сақтау технологияларын қолдану мәселелерінде ата-аналарға консультациялық көмекті жүзеге асырады;</w:t>
      </w:r>
    </w:p>
    <w:p w14:paraId="0598326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ақпараттық-коммуникациялық технологияларды меңгерген;</w:t>
      </w:r>
    </w:p>
    <w:p w14:paraId="3AD284C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393D1E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14:paraId="78C3901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арнайы медициналық топтың балаларымен қосымша сабақтар өткізеді;</w:t>
      </w:r>
    </w:p>
    <w:p w14:paraId="017C5B57"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оқу, дене шынықтыру-сауықтыру жұмыстары бойынша белгіленген есептіліктің құжаттамасын жүргізеді.</w:t>
      </w:r>
    </w:p>
    <w:p w14:paraId="1AC8D21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Білуі тиіс:</w:t>
      </w: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CE6F61">
          <w:rPr>
            <w:rFonts w:ascii="Times New Roman" w:eastAsia="Times New Roman" w:hAnsi="Times New Roman" w:cs="Times New Roman"/>
            <w:color w:val="073A5E"/>
            <w:spacing w:val="2"/>
            <w:sz w:val="24"/>
            <w:szCs w:val="24"/>
            <w:u w:val="single"/>
            <w:lang w:val="kk-KZ" w:eastAsia="ru-RU"/>
          </w:rPr>
          <w:t>Конституциясы</w:t>
        </w:r>
      </w:hyperlink>
      <w:r w:rsidRPr="00CE6F61">
        <w:rPr>
          <w:rFonts w:ascii="Times New Roman" w:eastAsia="Times New Roman" w:hAnsi="Times New Roman" w:cs="Times New Roman"/>
          <w:color w:val="000000"/>
          <w:spacing w:val="2"/>
          <w:sz w:val="24"/>
          <w:szCs w:val="24"/>
          <w:lang w:val="kk-KZ" w:eastAsia="ru-RU"/>
        </w:rPr>
        <w:t>, Қазақстан Республикасының "</w:t>
      </w:r>
      <w:hyperlink r:id="rId6" w:anchor="z1" w:history="1">
        <w:r w:rsidRPr="00CE6F61">
          <w:rPr>
            <w:rFonts w:ascii="Times New Roman" w:eastAsia="Times New Roman" w:hAnsi="Times New Roman" w:cs="Times New Roman"/>
            <w:color w:val="073A5E"/>
            <w:spacing w:val="2"/>
            <w:sz w:val="24"/>
            <w:szCs w:val="24"/>
            <w:u w:val="single"/>
            <w:lang w:val="kk-KZ" w:eastAsia="ru-RU"/>
          </w:rPr>
          <w:t>Білім туралы</w:t>
        </w:r>
      </w:hyperlink>
      <w:r w:rsidRPr="00CE6F61">
        <w:rPr>
          <w:rFonts w:ascii="Times New Roman" w:eastAsia="Times New Roman" w:hAnsi="Times New Roman" w:cs="Times New Roman"/>
          <w:color w:val="000000"/>
          <w:spacing w:val="2"/>
          <w:sz w:val="24"/>
          <w:szCs w:val="24"/>
          <w:lang w:val="kk-KZ" w:eastAsia="ru-RU"/>
        </w:rPr>
        <w:t>", "</w:t>
      </w:r>
      <w:hyperlink r:id="rId7" w:anchor="z22" w:history="1">
        <w:r w:rsidRPr="00CE6F61">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E6F61">
        <w:rPr>
          <w:rFonts w:ascii="Times New Roman" w:eastAsia="Times New Roman" w:hAnsi="Times New Roman" w:cs="Times New Roman"/>
          <w:color w:val="000000"/>
          <w:spacing w:val="2"/>
          <w:sz w:val="24"/>
          <w:szCs w:val="24"/>
          <w:lang w:val="kk-KZ" w:eastAsia="ru-RU"/>
        </w:rPr>
        <w:t>", "</w:t>
      </w:r>
      <w:hyperlink r:id="rId8" w:anchor="z1" w:history="1">
        <w:r w:rsidRPr="00CE6F61">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E6F61">
        <w:rPr>
          <w:rFonts w:ascii="Times New Roman" w:eastAsia="Times New Roman" w:hAnsi="Times New Roman" w:cs="Times New Roman"/>
          <w:color w:val="000000"/>
          <w:spacing w:val="2"/>
          <w:sz w:val="24"/>
          <w:szCs w:val="24"/>
          <w:lang w:val="kk-KZ" w:eastAsia="ru-RU"/>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253008F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дефектология негіздері және тиісті әдістемелер (дамуында ауытқулары бар балалармен жұмыс кезінде);</w:t>
      </w:r>
    </w:p>
    <w:p w14:paraId="3ED46D1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val="kk-KZ" w:eastAsia="ru-RU"/>
        </w:rPr>
        <w:t xml:space="preserve">      </w:t>
      </w:r>
      <w:r w:rsidRPr="00CE6F61">
        <w:rPr>
          <w:rFonts w:ascii="Times New Roman" w:eastAsia="Times New Roman" w:hAnsi="Times New Roman" w:cs="Times New Roman"/>
          <w:color w:val="000000"/>
          <w:spacing w:val="2"/>
          <w:sz w:val="24"/>
          <w:szCs w:val="24"/>
          <w:lang w:eastAsia="ru-RU"/>
        </w:rPr>
        <w:t>педагогикалық этиканың нормалары;</w:t>
      </w:r>
    </w:p>
    <w:p w14:paraId="766AEC6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санитария және гигиена, психология және педагогика негіздері;</w:t>
      </w:r>
    </w:p>
    <w:p w14:paraId="7EFB2A8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еңбек заңнамасының негіздері, алғашқы медициналық көмек көрсету, еңбек қауіпсіздігі және еңбекті қорғау қағидалары, санитариялық қағидалар.</w:t>
      </w:r>
    </w:p>
    <w:p w14:paraId="0A7213F7" w14:textId="482A490B" w:rsidR="009B650A" w:rsidRPr="009B650A" w:rsidRDefault="009B650A" w:rsidP="00CE6F6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10C4500"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2A5529">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5346BD3C"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B7601E">
        <w:rPr>
          <w:rFonts w:ascii="Times New Roman" w:eastAsia="Calibri" w:hAnsi="Times New Roman" w:cs="Times New Roman"/>
          <w:b/>
          <w:color w:val="000000"/>
          <w:sz w:val="24"/>
          <w:szCs w:val="24"/>
          <w:lang w:val="kk-KZ"/>
        </w:rPr>
        <w:t>23</w:t>
      </w:r>
      <w:r w:rsidRPr="00F8475B">
        <w:rPr>
          <w:rFonts w:ascii="Times New Roman" w:eastAsia="Calibri" w:hAnsi="Times New Roman" w:cs="Times New Roman"/>
          <w:b/>
          <w:color w:val="000000"/>
          <w:sz w:val="24"/>
          <w:szCs w:val="24"/>
          <w:lang w:val="kk-KZ"/>
        </w:rPr>
        <w:t>.</w:t>
      </w:r>
      <w:r w:rsidR="002363B8">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B7601E">
        <w:rPr>
          <w:rFonts w:ascii="Times New Roman" w:eastAsia="Calibri" w:hAnsi="Times New Roman" w:cs="Times New Roman"/>
          <w:b/>
          <w:color w:val="000000"/>
          <w:sz w:val="24"/>
          <w:szCs w:val="24"/>
          <w:lang w:val="kk-KZ"/>
        </w:rPr>
        <w:t>01</w:t>
      </w:r>
      <w:r w:rsidR="00666764">
        <w:rPr>
          <w:rFonts w:ascii="Times New Roman" w:eastAsia="Calibri" w:hAnsi="Times New Roman" w:cs="Times New Roman"/>
          <w:b/>
          <w:color w:val="000000"/>
          <w:sz w:val="24"/>
          <w:szCs w:val="24"/>
          <w:lang w:val="kk-KZ"/>
        </w:rPr>
        <w:t>.</w:t>
      </w:r>
      <w:r w:rsidR="002363B8">
        <w:rPr>
          <w:rFonts w:ascii="Times New Roman" w:eastAsia="Calibri" w:hAnsi="Times New Roman" w:cs="Times New Roman"/>
          <w:b/>
          <w:color w:val="000000"/>
          <w:sz w:val="24"/>
          <w:szCs w:val="24"/>
          <w:lang w:val="kk-KZ"/>
        </w:rPr>
        <w:t>1</w:t>
      </w:r>
      <w:r w:rsidR="00B7601E">
        <w:rPr>
          <w:rFonts w:ascii="Times New Roman" w:eastAsia="Calibri" w:hAnsi="Times New Roman" w:cs="Times New Roman"/>
          <w:b/>
          <w:color w:val="000000"/>
          <w:sz w:val="24"/>
          <w:szCs w:val="24"/>
          <w:lang w:val="kk-KZ"/>
        </w:rPr>
        <w:t>1</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lastRenderedPageBreak/>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363B8"/>
    <w:rsid w:val="002A5529"/>
    <w:rsid w:val="00402B31"/>
    <w:rsid w:val="004764CC"/>
    <w:rsid w:val="0047768B"/>
    <w:rsid w:val="00525FAD"/>
    <w:rsid w:val="0058040B"/>
    <w:rsid w:val="006133CD"/>
    <w:rsid w:val="00666764"/>
    <w:rsid w:val="007A7E15"/>
    <w:rsid w:val="007D0D1C"/>
    <w:rsid w:val="007E0CF4"/>
    <w:rsid w:val="00927359"/>
    <w:rsid w:val="009541A3"/>
    <w:rsid w:val="009B650A"/>
    <w:rsid w:val="00A23B20"/>
    <w:rsid w:val="00A25445"/>
    <w:rsid w:val="00A43974"/>
    <w:rsid w:val="00A73050"/>
    <w:rsid w:val="00AE5998"/>
    <w:rsid w:val="00AF2CBA"/>
    <w:rsid w:val="00B52021"/>
    <w:rsid w:val="00B7601E"/>
    <w:rsid w:val="00BC09FC"/>
    <w:rsid w:val="00C46EAA"/>
    <w:rsid w:val="00CE6F61"/>
    <w:rsid w:val="00E93BE9"/>
    <w:rsid w:val="00E974D1"/>
    <w:rsid w:val="00EA3E59"/>
    <w:rsid w:val="00EF7859"/>
    <w:rsid w:val="00F5345F"/>
    <w:rsid w:val="00F60B2A"/>
    <w:rsid w:val="00F8475B"/>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70000319_"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41</cp:revision>
  <cp:lastPrinted>2023-08-02T05:28:00Z</cp:lastPrinted>
  <dcterms:created xsi:type="dcterms:W3CDTF">2022-12-26T08:30:00Z</dcterms:created>
  <dcterms:modified xsi:type="dcterms:W3CDTF">2023-10-20T10:48:00Z</dcterms:modified>
</cp:coreProperties>
</file>