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AC3DE"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Pr="009B650A">
        <w:rPr>
          <w:rFonts w:ascii="Times New Roman" w:eastAsia="Calibri" w:hAnsi="Times New Roman" w:cs="Times New Roman"/>
          <w:b/>
          <w:sz w:val="24"/>
          <w:szCs w:val="24"/>
          <w:lang w:val="kk-KZ"/>
        </w:rPr>
        <w:t>ГЕ</w:t>
      </w:r>
    </w:p>
    <w:p w14:paraId="19090081"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БОС ОРЫНДАРҒА</w:t>
      </w:r>
    </w:p>
    <w:p w14:paraId="09651B13" w14:textId="77777777" w:rsidR="009B650A" w:rsidRPr="009B650A" w:rsidRDefault="009B650A" w:rsidP="009B650A">
      <w:pPr>
        <w:spacing w:after="0" w:line="240" w:lineRule="auto"/>
        <w:ind w:firstLine="709"/>
        <w:jc w:val="center"/>
        <w:rPr>
          <w:rFonts w:ascii="Times New Roman" w:eastAsia="Calibri" w:hAnsi="Times New Roman" w:cs="Times New Roman"/>
          <w:b/>
          <w:sz w:val="24"/>
          <w:szCs w:val="24"/>
        </w:rPr>
      </w:pPr>
      <w:r w:rsidRPr="009B650A">
        <w:rPr>
          <w:rFonts w:ascii="Times New Roman" w:eastAsia="Calibri" w:hAnsi="Times New Roman" w:cs="Times New Roman"/>
          <w:b/>
          <w:sz w:val="24"/>
          <w:szCs w:val="24"/>
        </w:rPr>
        <w:t>КОНКУРС ӨТКІЗУ ТУРАЛЫ ХАБАРЛАНДЫРУ</w:t>
      </w:r>
    </w:p>
    <w:p w14:paraId="06CC62F3" w14:textId="5E1258F2" w:rsidR="009B650A" w:rsidRPr="00A25445" w:rsidRDefault="005B20AC"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w:t>
      </w:r>
      <w:r w:rsidR="00B5202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10</w:t>
      </w:r>
      <w:r w:rsidR="00666764">
        <w:rPr>
          <w:rFonts w:ascii="Times New Roman" w:eastAsia="Calibri" w:hAnsi="Times New Roman" w:cs="Times New Roman"/>
          <w:sz w:val="24"/>
          <w:szCs w:val="24"/>
          <w:lang w:val="kk-KZ"/>
        </w:rPr>
        <w:t>.2023</w:t>
      </w:r>
    </w:p>
    <w:p w14:paraId="69FCBCD9" w14:textId="16F0AD5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4764CC">
        <w:rPr>
          <w:rFonts w:ascii="Times New Roman" w:eastAsia="Calibri" w:hAnsi="Times New Roman" w:cs="Times New Roman"/>
          <w:sz w:val="24"/>
          <w:szCs w:val="24"/>
          <w:lang w:val="kk-KZ"/>
        </w:rPr>
        <w:t>23</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7"/>
        <w:gridCol w:w="2285"/>
        <w:gridCol w:w="1475"/>
        <w:gridCol w:w="1495"/>
        <w:gridCol w:w="1776"/>
        <w:gridCol w:w="2749"/>
      </w:tblGrid>
      <w:tr w:rsidR="009B650A" w:rsidRPr="009B650A" w14:paraId="4209BE02"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2285"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475"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495"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776"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E93BE9" w14:paraId="05A2CF51"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2285" w:type="dxa"/>
            <w:tcBorders>
              <w:top w:val="single" w:sz="4" w:space="0" w:color="000000"/>
              <w:left w:val="single" w:sz="4" w:space="0" w:color="000000"/>
              <w:bottom w:val="single" w:sz="4" w:space="0" w:color="000000"/>
              <w:right w:val="single" w:sz="4" w:space="0" w:color="000000"/>
            </w:tcBorders>
            <w:hideMark/>
          </w:tcPr>
          <w:p w14:paraId="310BF63E" w14:textId="62E20E70" w:rsidR="009B650A" w:rsidRPr="009B650A" w:rsidRDefault="000848C8"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kk-KZ" w:eastAsia="ru-RU"/>
              </w:rPr>
              <w:t>Музыкалық жетекші</w:t>
            </w:r>
            <w:r w:rsidR="00E93BE9">
              <w:rPr>
                <w:rFonts w:ascii="Times New Roman" w:eastAsia="Calibri" w:hAnsi="Times New Roman" w:cs="Times New Roman"/>
                <w:sz w:val="24"/>
                <w:szCs w:val="24"/>
                <w:lang w:val="kk-KZ" w:eastAsia="ru-RU"/>
              </w:rPr>
              <w:t xml:space="preserve"> (бала күтіміне байланысты десмалыстағы қызметкердің орнына)</w:t>
            </w:r>
          </w:p>
        </w:tc>
        <w:tc>
          <w:tcPr>
            <w:tcW w:w="1475" w:type="dxa"/>
            <w:tcBorders>
              <w:top w:val="single" w:sz="4" w:space="0" w:color="000000"/>
              <w:left w:val="single" w:sz="4" w:space="0" w:color="000000"/>
              <w:bottom w:val="single" w:sz="4" w:space="0" w:color="000000"/>
              <w:right w:val="single" w:sz="4" w:space="0" w:color="000000"/>
            </w:tcBorders>
            <w:hideMark/>
          </w:tcPr>
          <w:p w14:paraId="32F2806A" w14:textId="04A62333" w:rsidR="009B650A" w:rsidRPr="009B650A" w:rsidRDefault="00D03B46"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lang w:val="kk-KZ"/>
              </w:rPr>
              <w:t>1,25</w:t>
            </w:r>
            <w:r w:rsidR="009B650A" w:rsidRPr="009B650A">
              <w:rPr>
                <w:rFonts w:ascii="Times New Roman" w:eastAsia="Calibri" w:hAnsi="Times New Roman" w:cs="Times New Roman"/>
                <w:color w:val="000000"/>
                <w:sz w:val="24"/>
                <w:szCs w:val="24"/>
              </w:rPr>
              <w:t xml:space="preserve"> ставка </w:t>
            </w:r>
          </w:p>
        </w:tc>
        <w:tc>
          <w:tcPr>
            <w:tcW w:w="1495" w:type="dxa"/>
            <w:tcBorders>
              <w:top w:val="single" w:sz="4" w:space="0" w:color="000000"/>
              <w:left w:val="single" w:sz="4" w:space="0" w:color="000000"/>
              <w:bottom w:val="single" w:sz="4" w:space="0" w:color="000000"/>
              <w:right w:val="single" w:sz="4" w:space="0" w:color="000000"/>
            </w:tcBorders>
            <w:hideMark/>
          </w:tcPr>
          <w:p w14:paraId="1C353ED2" w14:textId="3BA20674" w:rsidR="009B650A" w:rsidRPr="009B650A" w:rsidRDefault="00026C6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w:t>
            </w:r>
            <w:r w:rsidR="004764CC">
              <w:rPr>
                <w:rFonts w:ascii="Times New Roman" w:eastAsia="Calibri" w:hAnsi="Times New Roman" w:cs="Times New Roman"/>
                <w:sz w:val="24"/>
                <w:szCs w:val="24"/>
                <w:lang w:val="kk-KZ" w:eastAsia="ru-RU"/>
              </w:rPr>
              <w:t xml:space="preserve"> тілі</w:t>
            </w:r>
          </w:p>
        </w:tc>
        <w:tc>
          <w:tcPr>
            <w:tcW w:w="1776" w:type="dxa"/>
            <w:tcBorders>
              <w:top w:val="single" w:sz="4" w:space="0" w:color="000000"/>
              <w:left w:val="single" w:sz="4" w:space="0" w:color="000000"/>
              <w:bottom w:val="single" w:sz="4" w:space="0" w:color="000000"/>
              <w:right w:val="single" w:sz="4" w:space="0" w:color="000000"/>
            </w:tcBorders>
            <w:hideMark/>
          </w:tcPr>
          <w:p w14:paraId="41B7CFBD" w14:textId="4F08C63B" w:rsidR="009B650A" w:rsidRPr="009B650A" w:rsidRDefault="009B650A" w:rsidP="009B650A">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Вс.Иванова көш. </w:t>
            </w:r>
            <w:r w:rsidR="004764CC">
              <w:rPr>
                <w:rFonts w:ascii="Times New Roman" w:eastAsia="Calibri" w:hAnsi="Times New Roman" w:cs="Times New Roman"/>
                <w:sz w:val="24"/>
                <w:szCs w:val="24"/>
                <w:shd w:val="clear" w:color="auto" w:fill="FFFFFF"/>
                <w:lang w:val="kk-KZ" w:eastAsia="ru-RU"/>
              </w:rPr>
              <w:t>62</w:t>
            </w:r>
          </w:p>
        </w:tc>
        <w:tc>
          <w:tcPr>
            <w:tcW w:w="2749" w:type="dxa"/>
            <w:tcBorders>
              <w:top w:val="single" w:sz="4" w:space="0" w:color="000000"/>
              <w:left w:val="single" w:sz="4" w:space="0" w:color="000000"/>
              <w:bottom w:val="single" w:sz="4" w:space="0" w:color="000000"/>
              <w:right w:val="single" w:sz="4" w:space="0" w:color="000000"/>
            </w:tcBorders>
          </w:tcPr>
          <w:p w14:paraId="2D34C190" w14:textId="6EE59C53"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Pr="00A25445">
              <w:rPr>
                <w:rFonts w:ascii="Times New Roman" w:eastAsia="Calibri" w:hAnsi="Times New Roman" w:cs="Times New Roman"/>
                <w:lang w:val="kk-KZ"/>
              </w:rPr>
              <w:t>33</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61</w:t>
            </w:r>
            <w:r w:rsidRPr="00A25445">
              <w:rPr>
                <w:rFonts w:ascii="Times New Roman" w:eastAsia="Calibri" w:hAnsi="Times New Roman" w:cs="Times New Roman"/>
                <w:lang w:val="en-US"/>
              </w:rPr>
              <w:t>-</w:t>
            </w:r>
            <w:r w:rsidRPr="00A25445">
              <w:rPr>
                <w:rFonts w:ascii="Times New Roman" w:eastAsia="Calibri" w:hAnsi="Times New Roman" w:cs="Times New Roman"/>
                <w:lang w:val="kk-KZ"/>
              </w:rPr>
              <w:t>82</w:t>
            </w:r>
            <w:r w:rsidRPr="00A25445">
              <w:rPr>
                <w:rFonts w:ascii="Times New Roman" w:eastAsia="Calibri" w:hAnsi="Times New Roman" w:cs="Times New Roman"/>
                <w:lang w:val="en-US"/>
              </w:rPr>
              <w:t>;</w:t>
            </w:r>
          </w:p>
          <w:p w14:paraId="508E4807" w14:textId="3B4B8B4F" w:rsidR="009B650A" w:rsidRPr="00A25445" w:rsidRDefault="009B650A" w:rsidP="00E93BE9">
            <w:pPr>
              <w:spacing w:after="0" w:line="276" w:lineRule="auto"/>
              <w:ind w:firstLine="709"/>
              <w:jc w:val="center"/>
              <w:rPr>
                <w:rFonts w:ascii="Times New Roman" w:eastAsia="Calibri" w:hAnsi="Times New Roman" w:cs="Times New Roman"/>
                <w:sz w:val="24"/>
                <w:szCs w:val="24"/>
                <w:shd w:val="clear" w:color="auto" w:fill="FFFFFF"/>
                <w:lang w:val="en-US"/>
              </w:rPr>
            </w:pPr>
            <w:r w:rsidRPr="00A25445">
              <w:rPr>
                <w:rFonts w:ascii="Times New Roman" w:eastAsia="Calibri" w:hAnsi="Times New Roman" w:cs="Times New Roman"/>
                <w:sz w:val="24"/>
                <w:szCs w:val="24"/>
                <w:shd w:val="clear" w:color="auto" w:fill="FFFFFF"/>
                <w:lang w:val="en-US"/>
              </w:rPr>
              <w:t xml:space="preserve">email: </w:t>
            </w:r>
            <w:bookmarkStart w:id="0" w:name="_Hlk94085354"/>
            <w:r w:rsidR="00E93BE9">
              <w:rPr>
                <w:rFonts w:ascii="Times New Roman" w:eastAsia="Calibri" w:hAnsi="Times New Roman" w:cs="Times New Roman"/>
                <w:sz w:val="24"/>
                <w:szCs w:val="24"/>
                <w:shd w:val="clear" w:color="auto" w:fill="FFFFFF"/>
                <w:lang w:val="kk-KZ"/>
              </w:rPr>
              <w:t xml:space="preserve">      </w:t>
            </w:r>
            <w:hyperlink r:id="rId4" w:history="1">
              <w:r w:rsidR="00E93BE9" w:rsidRPr="00381989">
                <w:rPr>
                  <w:rStyle w:val="a3"/>
                  <w:rFonts w:ascii="Times New Roman" w:eastAsia="Calibri" w:hAnsi="Times New Roman" w:cs="Times New Roman"/>
                  <w:lang w:val="en-US"/>
                </w:rPr>
                <w:t>sad23@goo.edu.kz</w:t>
              </w:r>
            </w:hyperlink>
            <w:bookmarkEnd w:id="0"/>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4D3169FA" w14:textId="77777777" w:rsidR="001A4602" w:rsidRPr="001A4602" w:rsidRDefault="001A4602" w:rsidP="001A4602">
      <w:pPr>
        <w:spacing w:after="0" w:line="240" w:lineRule="auto"/>
        <w:ind w:firstLine="709"/>
        <w:jc w:val="both"/>
        <w:rPr>
          <w:rFonts w:ascii="Times New Roman" w:eastAsia="Times New Roman" w:hAnsi="Times New Roman" w:cs="Times New Roman"/>
          <w:sz w:val="24"/>
          <w:szCs w:val="24"/>
          <w:lang w:eastAsia="ru-RU"/>
        </w:rPr>
      </w:pPr>
    </w:p>
    <w:p w14:paraId="7BBB8996" w14:textId="77777777" w:rsidR="001A4602" w:rsidRPr="001A4602" w:rsidRDefault="001A4602" w:rsidP="001A4602">
      <w:pPr>
        <w:shd w:val="clear" w:color="auto" w:fill="FFFFFF"/>
        <w:spacing w:after="0" w:line="240" w:lineRule="auto"/>
        <w:ind w:firstLine="708"/>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b/>
          <w:bCs/>
          <w:sz w:val="24"/>
          <w:szCs w:val="24"/>
          <w:lang w:val="kk-KZ" w:eastAsia="ru-RU"/>
        </w:rPr>
        <w:t>Біліктілік талаптары</w:t>
      </w:r>
      <w:r w:rsidRPr="001A4602">
        <w:rPr>
          <w:rFonts w:ascii="Times New Roman" w:eastAsia="Times New Roman" w:hAnsi="Times New Roman" w:cs="Times New Roman"/>
          <w:sz w:val="24"/>
          <w:szCs w:val="24"/>
          <w:lang w:eastAsia="ru-RU"/>
        </w:rPr>
        <w:t xml:space="preserve">: </w:t>
      </w:r>
      <w:r w:rsidRPr="001A4602">
        <w:rPr>
          <w:rFonts w:ascii="Times New Roman" w:eastAsia="Times New Roman" w:hAnsi="Times New Roman" w:cs="Times New Roman"/>
          <w:color w:val="000000"/>
          <w:spacing w:val="2"/>
          <w:sz w:val="24"/>
          <w:szCs w:val="24"/>
          <w:lang w:eastAsia="ru-RU"/>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немесе тиісті бейін бойынша техникалық және кәсіптік білімі, жұмыс өтіліне талап қойылмайды;</w:t>
      </w:r>
    </w:p>
    <w:p w14:paraId="649A43AA"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жұмыс өтілі педагог-модератор үшін 3 жылдан кем емес, педагог-эксперт үшін 4 жылдан кем емес, педагог-зерттеуші мен педагог-шебер үшін 5 жылдан кем емес болуы қажет.</w:t>
      </w:r>
    </w:p>
    <w:p w14:paraId="0D22BA7C"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Кәсіби құзыреттілікті анықтай отырып, біліктілікке қойылатын талаптар:</w:t>
      </w:r>
    </w:p>
    <w:p w14:paraId="0858E5D7"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1) "педагог" (санаты жоқ):</w:t>
      </w:r>
    </w:p>
    <w:p w14:paraId="557624D3"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Педагогқа қойылатын жалпы талаптарға жауап беруі тиіс: оқу бағдарламасының мазмұнын және оқыту әдістемесін білу, жұмыс жоспарын құру, білім беру ұйымы деңгейінде іс-шараларды жоспарлау және ұйымдастыру.</w:t>
      </w:r>
    </w:p>
    <w:p w14:paraId="306F8394"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2) "педагог-модератор":</w:t>
      </w:r>
    </w:p>
    <w:p w14:paraId="41177ED6"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педагогке қойылатын жалпы талаптарға жауап беруі, сондай-ақ:</w:t>
      </w:r>
    </w:p>
    <w:p w14:paraId="3D69A8D1"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тұрақты оң нәтижелерді қамтамасыз ету;</w:t>
      </w:r>
    </w:p>
    <w:p w14:paraId="197E21EF"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әр түрлі музыкалық сабақ түрлерін кеңінен қолдану;</w:t>
      </w:r>
    </w:p>
    <w:p w14:paraId="16E896A8"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мектепке дейінгі білім беру ұйымының әдістемелік жұмысына қатысу;</w:t>
      </w:r>
    </w:p>
    <w:p w14:paraId="73E873C9"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педагогикалық кеңестерде қатысу;</w:t>
      </w:r>
    </w:p>
    <w:p w14:paraId="37AECE2C"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ашық сабақтар өткізу, білім беру ұйымы ішіндегі іс-шараларға қатысу;</w:t>
      </w:r>
    </w:p>
    <w:p w14:paraId="4828340B"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3) "педагог-сарапшы":</w:t>
      </w:r>
    </w:p>
    <w:p w14:paraId="49615D77"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педагогтерге қойылатын талаптарға жауап беруі, сонымен қатар: мектепкі дейінгі жастағы балаларды музыкалық тәрбиелеу мен оқытудың әртүрлі қазіргі заманғы әдістерін меңгеруі, баланың музыкалық қабілетінің даму диагностикасының элементтерін білуі;</w:t>
      </w:r>
    </w:p>
    <w:p w14:paraId="374B8568"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баланың даму ортасының қалыптасуына белсенді қатысуы тиіс.</w:t>
      </w:r>
    </w:p>
    <w:p w14:paraId="6749C530"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4) "педагог-зерттеуші":</w:t>
      </w:r>
    </w:p>
    <w:p w14:paraId="141EBD8C"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Педагог-сарапшыға қойылатын талаптарға жауап беруі, сонымен қатар: мектепке дейінгі жастағы балаларды музыкалық оқыту мен тәрбиелеудің қазіргі заманғы әдістерін қолданудың өзінің шығармашылық ізденісін жүзеге асыруы, балаларды музыкалық дамытудың өзіндік ерекше әдістерін білуі;</w:t>
      </w:r>
    </w:p>
    <w:p w14:paraId="7A5A680A"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кәсіби конкурстардың қатысушысы болу.</w:t>
      </w:r>
    </w:p>
    <w:p w14:paraId="79565312"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5) "педагог-шебер":</w:t>
      </w:r>
    </w:p>
    <w:p w14:paraId="7FBDDB16"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педагог-зерттеушіге қойылатын талаптарға жауап беруі, сондай-ақ:</w:t>
      </w:r>
    </w:p>
    <w:p w14:paraId="318ADD72"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балалардың музыкалық дамуының өзіндік ерекше бірегей әдістемелерінің болуы;</w:t>
      </w:r>
    </w:p>
    <w:p w14:paraId="375E1B08"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1A4602">
        <w:rPr>
          <w:rFonts w:ascii="Times New Roman" w:eastAsia="Times New Roman" w:hAnsi="Times New Roman" w:cs="Times New Roman"/>
          <w:color w:val="000000"/>
          <w:spacing w:val="2"/>
          <w:sz w:val="24"/>
          <w:szCs w:val="24"/>
          <w:lang w:eastAsia="ru-RU"/>
        </w:rPr>
        <w:t>      республикалық (халықаралық) деңгейде кәсіби конкурстардың қатысушысы болып табылады.</w:t>
      </w:r>
    </w:p>
    <w:p w14:paraId="303FD9B9"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sz w:val="24"/>
          <w:szCs w:val="24"/>
          <w:lang w:val="kk-KZ" w:eastAsia="ru-RU"/>
        </w:rPr>
        <w:lastRenderedPageBreak/>
        <w:t> </w:t>
      </w:r>
      <w:r w:rsidRPr="001A4602">
        <w:rPr>
          <w:rFonts w:ascii="Times New Roman" w:eastAsia="Times New Roman" w:hAnsi="Times New Roman" w:cs="Times New Roman"/>
          <w:b/>
          <w:bCs/>
          <w:sz w:val="24"/>
          <w:szCs w:val="24"/>
          <w:lang w:val="kk-KZ" w:eastAsia="ru-RU"/>
        </w:rPr>
        <w:t> </w:t>
      </w:r>
      <w:r w:rsidRPr="001A4602">
        <w:rPr>
          <w:rFonts w:ascii="Times New Roman" w:eastAsia="Times New Roman" w:hAnsi="Times New Roman" w:cs="Times New Roman"/>
          <w:b/>
          <w:bCs/>
          <w:sz w:val="24"/>
          <w:szCs w:val="24"/>
          <w:lang w:val="kk-KZ" w:eastAsia="ru-RU"/>
        </w:rPr>
        <w:tab/>
        <w:t xml:space="preserve">Лауазымдық міндеттер: </w:t>
      </w:r>
      <w:r w:rsidRPr="001A4602">
        <w:rPr>
          <w:rFonts w:ascii="Times New Roman" w:eastAsia="Times New Roman" w:hAnsi="Times New Roman" w:cs="Times New Roman"/>
          <w:color w:val="000000"/>
          <w:spacing w:val="2"/>
          <w:sz w:val="24"/>
          <w:szCs w:val="24"/>
          <w:lang w:val="kk-KZ" w:eastAsia="ru-RU"/>
        </w:rPr>
        <w:t>Мектепке дейінгі тәрбие мен оқытудың мемлекеттік жалпыға міндетті стандартының талабына сәйкес балаларды эстетикалық дамыту мен музыкалық тәрбиелеуді жүзеге асырады.</w:t>
      </w:r>
    </w:p>
    <w:p w14:paraId="1C90638E"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Музыкалық сабақты, балалар мерекелерін және басқа да мәдени-көпшілік іс-шараларды ұйымдастырады және өткізеді, музыкалық дарынды балларды анықтайды. Балалармен жеке жұмысты жүргізеді.</w:t>
      </w:r>
    </w:p>
    <w:p w14:paraId="6A47EDCA"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Балалардың ойын әрекеттерін ұйымдастыруға қатысады, түрлі музыкалық және дидактикалық ойындар өткізеді.</w:t>
      </w:r>
    </w:p>
    <w:p w14:paraId="647A48DB"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Педагогикалық кеңестерді дайындауға, әдістемелік бірлестіктердің жұмысына қатысады.</w:t>
      </w:r>
    </w:p>
    <w:p w14:paraId="4249D7AB"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Балалармен жұмыс жасауда инновациялық педагогикалық тәжірибені енгізеді.</w:t>
      </w:r>
    </w:p>
    <w:p w14:paraId="25E39A5B"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Балаларды музыкалық тәрбиелеу мәселесі ата-аналар мен тәрбиеленушілерге кеңес береді.</w:t>
      </w:r>
    </w:p>
    <w:p w14:paraId="27A569BB"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енгізу.</w:t>
      </w:r>
    </w:p>
    <w:p w14:paraId="0FD5E827"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b/>
          <w:bCs/>
          <w:sz w:val="24"/>
          <w:szCs w:val="24"/>
          <w:lang w:val="kk-KZ" w:eastAsia="ru-RU"/>
        </w:rPr>
        <w:t>  </w:t>
      </w:r>
      <w:r w:rsidRPr="001A4602">
        <w:rPr>
          <w:rFonts w:ascii="Times New Roman" w:eastAsia="Times New Roman" w:hAnsi="Times New Roman" w:cs="Times New Roman"/>
          <w:b/>
          <w:bCs/>
          <w:sz w:val="24"/>
          <w:szCs w:val="24"/>
          <w:lang w:val="kk-KZ" w:eastAsia="ru-RU"/>
        </w:rPr>
        <w:tab/>
        <w:t>Білуі тиіс:</w:t>
      </w:r>
      <w:r w:rsidRPr="001A4602">
        <w:rPr>
          <w:rFonts w:ascii="Times New Roman" w:eastAsia="Times New Roman" w:hAnsi="Times New Roman" w:cs="Times New Roman"/>
          <w:sz w:val="24"/>
          <w:szCs w:val="24"/>
          <w:lang w:val="kk-KZ" w:eastAsia="ru-RU"/>
        </w:rPr>
        <w:t> </w:t>
      </w:r>
      <w:r w:rsidRPr="001A4602">
        <w:rPr>
          <w:rFonts w:ascii="Times New Roman" w:eastAsia="Times New Roman" w:hAnsi="Times New Roman" w:cs="Times New Roman"/>
          <w:color w:val="000000"/>
          <w:spacing w:val="2"/>
          <w:sz w:val="24"/>
          <w:szCs w:val="24"/>
          <w:lang w:val="kk-KZ" w:eastAsia="ru-RU"/>
        </w:rPr>
        <w:t>Қазақстан Республикасының </w:t>
      </w:r>
      <w:hyperlink r:id="rId5" w:anchor="z1" w:history="1">
        <w:r w:rsidRPr="001A4602">
          <w:rPr>
            <w:rFonts w:ascii="Times New Roman" w:eastAsia="Times New Roman" w:hAnsi="Times New Roman" w:cs="Times New Roman"/>
            <w:color w:val="073A5E"/>
            <w:spacing w:val="2"/>
            <w:sz w:val="24"/>
            <w:szCs w:val="24"/>
            <w:u w:val="single"/>
            <w:lang w:val="kk-KZ" w:eastAsia="ru-RU"/>
          </w:rPr>
          <w:t>Конституциясын</w:t>
        </w:r>
      </w:hyperlink>
      <w:r w:rsidRPr="001A4602">
        <w:rPr>
          <w:rFonts w:ascii="Times New Roman" w:eastAsia="Times New Roman" w:hAnsi="Times New Roman" w:cs="Times New Roman"/>
          <w:color w:val="000000"/>
          <w:spacing w:val="2"/>
          <w:sz w:val="24"/>
          <w:szCs w:val="24"/>
          <w:lang w:val="kk-KZ" w:eastAsia="ru-RU"/>
        </w:rPr>
        <w:t>, Қазақстан Республикасының </w:t>
      </w:r>
      <w:hyperlink r:id="rId6" w:anchor="z205" w:history="1">
        <w:r w:rsidRPr="001A4602">
          <w:rPr>
            <w:rFonts w:ascii="Times New Roman" w:eastAsia="Times New Roman" w:hAnsi="Times New Roman" w:cs="Times New Roman"/>
            <w:color w:val="073A5E"/>
            <w:spacing w:val="2"/>
            <w:sz w:val="24"/>
            <w:szCs w:val="24"/>
            <w:u w:val="single"/>
            <w:lang w:val="kk-KZ" w:eastAsia="ru-RU"/>
          </w:rPr>
          <w:t>Еңбек Кодексін</w:t>
        </w:r>
      </w:hyperlink>
      <w:r w:rsidRPr="001A4602">
        <w:rPr>
          <w:rFonts w:ascii="Times New Roman" w:eastAsia="Times New Roman" w:hAnsi="Times New Roman" w:cs="Times New Roman"/>
          <w:color w:val="000000"/>
          <w:spacing w:val="2"/>
          <w:sz w:val="24"/>
          <w:szCs w:val="24"/>
          <w:lang w:val="kk-KZ" w:eastAsia="ru-RU"/>
        </w:rPr>
        <w:t>, "</w:t>
      </w:r>
      <w:hyperlink r:id="rId7" w:anchor="z2" w:history="1">
        <w:r w:rsidRPr="001A4602">
          <w:rPr>
            <w:rFonts w:ascii="Times New Roman" w:eastAsia="Times New Roman" w:hAnsi="Times New Roman" w:cs="Times New Roman"/>
            <w:color w:val="073A5E"/>
            <w:spacing w:val="2"/>
            <w:sz w:val="24"/>
            <w:szCs w:val="24"/>
            <w:u w:val="single"/>
            <w:lang w:val="kk-KZ" w:eastAsia="ru-RU"/>
          </w:rPr>
          <w:t>Білім туралы</w:t>
        </w:r>
      </w:hyperlink>
      <w:r w:rsidRPr="001A4602">
        <w:rPr>
          <w:rFonts w:ascii="Times New Roman" w:eastAsia="Times New Roman" w:hAnsi="Times New Roman" w:cs="Times New Roman"/>
          <w:color w:val="000000"/>
          <w:spacing w:val="2"/>
          <w:sz w:val="24"/>
          <w:szCs w:val="24"/>
          <w:lang w:val="kk-KZ" w:eastAsia="ru-RU"/>
        </w:rPr>
        <w:t>", "</w:t>
      </w:r>
      <w:hyperlink r:id="rId8" w:anchor="z22" w:history="1">
        <w:r w:rsidRPr="001A4602">
          <w:rPr>
            <w:rFonts w:ascii="Times New Roman" w:eastAsia="Times New Roman" w:hAnsi="Times New Roman" w:cs="Times New Roman"/>
            <w:color w:val="073A5E"/>
            <w:spacing w:val="2"/>
            <w:sz w:val="24"/>
            <w:szCs w:val="24"/>
            <w:u w:val="single"/>
            <w:lang w:val="kk-KZ" w:eastAsia="ru-RU"/>
          </w:rPr>
          <w:t>Педагог мәртебесі туралы</w:t>
        </w:r>
      </w:hyperlink>
      <w:r w:rsidRPr="001A4602">
        <w:rPr>
          <w:rFonts w:ascii="Times New Roman" w:eastAsia="Times New Roman" w:hAnsi="Times New Roman" w:cs="Times New Roman"/>
          <w:color w:val="000000"/>
          <w:spacing w:val="2"/>
          <w:sz w:val="24"/>
          <w:szCs w:val="24"/>
          <w:lang w:val="kk-KZ" w:eastAsia="ru-RU"/>
        </w:rPr>
        <w:t>", "Сыбайлас жемқорлыққа қарсы күрес туралы" Қазақстан Республикасының заңдарын және білім беруді дамытудың бағыттары мен перспективаларын айқындайтын басқа да нормативтік құқықтық актілерді,</w:t>
      </w:r>
    </w:p>
    <w:p w14:paraId="1C37E302"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мектепке дейінгі тәрбие мен оқытудың мемлекеттік жалпыға міндетті стандарттарды,</w:t>
      </w:r>
    </w:p>
    <w:p w14:paraId="270C781A" w14:textId="77777777" w:rsidR="001A4602" w:rsidRPr="001A4602" w:rsidRDefault="001A4602" w:rsidP="001A4602">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1A4602">
        <w:rPr>
          <w:rFonts w:ascii="Times New Roman" w:eastAsia="Times New Roman" w:hAnsi="Times New Roman" w:cs="Times New Roman"/>
          <w:color w:val="000000"/>
          <w:spacing w:val="2"/>
          <w:sz w:val="24"/>
          <w:szCs w:val="24"/>
          <w:lang w:val="kk-KZ" w:eastAsia="ru-RU"/>
        </w:rPr>
        <w:t>      балалар репертуарындағы музыкалық шығармалар, музыкалық білім беру әдістерін.</w:t>
      </w:r>
    </w:p>
    <w:p w14:paraId="795F0372" w14:textId="77777777" w:rsidR="001A4602" w:rsidRDefault="001A4602" w:rsidP="009B650A">
      <w:pPr>
        <w:spacing w:after="0" w:line="240" w:lineRule="auto"/>
        <w:ind w:firstLine="709"/>
        <w:jc w:val="both"/>
        <w:rPr>
          <w:rFonts w:ascii="Times New Roman" w:eastAsia="Calibri" w:hAnsi="Times New Roman" w:cs="Times New Roman"/>
          <w:b/>
          <w:color w:val="000000"/>
          <w:sz w:val="24"/>
          <w:szCs w:val="24"/>
          <w:lang w:val="kk-KZ"/>
        </w:rPr>
      </w:pPr>
    </w:p>
    <w:p w14:paraId="0A7213F7" w14:textId="6C75AC4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Pr>
          <w:rFonts w:ascii="Times New Roman" w:eastAsia="Calibri" w:hAnsi="Times New Roman" w:cs="Times New Roman"/>
          <w:b/>
          <w:color w:val="000000"/>
          <w:sz w:val="24"/>
          <w:szCs w:val="24"/>
          <w:lang w:val="kk-KZ"/>
        </w:rPr>
        <w:t>13</w:t>
      </w:r>
      <w:r w:rsidRPr="009B650A">
        <w:rPr>
          <w:rFonts w:ascii="Times New Roman" w:eastAsia="Calibri" w:hAnsi="Times New Roman" w:cs="Times New Roman"/>
          <w:b/>
          <w:color w:val="000000"/>
          <w:sz w:val="24"/>
          <w:szCs w:val="24"/>
          <w:lang w:val="kk-KZ"/>
        </w:rPr>
        <w:t>0 000 теңгеден 1</w:t>
      </w:r>
      <w:r w:rsidR="006133CD">
        <w:rPr>
          <w:rFonts w:ascii="Times New Roman" w:eastAsia="Calibri" w:hAnsi="Times New Roman" w:cs="Times New Roman"/>
          <w:b/>
          <w:color w:val="000000"/>
          <w:sz w:val="24"/>
          <w:szCs w:val="24"/>
          <w:lang w:val="kk-KZ"/>
        </w:rPr>
        <w:t>6</w:t>
      </w:r>
      <w:r w:rsidRPr="009B650A">
        <w:rPr>
          <w:rFonts w:ascii="Times New Roman" w:eastAsia="Calibri" w:hAnsi="Times New Roman" w:cs="Times New Roman"/>
          <w:b/>
          <w:color w:val="000000"/>
          <w:sz w:val="24"/>
          <w:szCs w:val="24"/>
          <w:lang w:val="kk-KZ"/>
        </w:rPr>
        <w:t xml:space="preserve">0 000 теңгеге дейін. </w:t>
      </w:r>
    </w:p>
    <w:p w14:paraId="55749404" w14:textId="682AD4E9"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F86B5F">
        <w:rPr>
          <w:rFonts w:ascii="Times New Roman" w:eastAsia="Calibri" w:hAnsi="Times New Roman" w:cs="Times New Roman"/>
          <w:color w:val="000000"/>
          <w:sz w:val="24"/>
          <w:szCs w:val="24"/>
          <w:lang w:val="kk-KZ"/>
        </w:rPr>
        <w:t>2</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65B3BC7C"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5B20AC">
        <w:rPr>
          <w:rFonts w:ascii="Times New Roman" w:eastAsia="Calibri" w:hAnsi="Times New Roman" w:cs="Times New Roman"/>
          <w:b/>
          <w:color w:val="000000"/>
          <w:sz w:val="24"/>
          <w:szCs w:val="24"/>
          <w:lang w:val="kk-KZ"/>
        </w:rPr>
        <w:t>23</w:t>
      </w:r>
      <w:r w:rsidRPr="00F8475B">
        <w:rPr>
          <w:rFonts w:ascii="Times New Roman" w:eastAsia="Calibri" w:hAnsi="Times New Roman" w:cs="Times New Roman"/>
          <w:b/>
          <w:color w:val="000000"/>
          <w:sz w:val="24"/>
          <w:szCs w:val="24"/>
          <w:lang w:val="kk-KZ"/>
        </w:rPr>
        <w:t>.</w:t>
      </w:r>
      <w:r w:rsidR="005B20AC">
        <w:rPr>
          <w:rFonts w:ascii="Times New Roman" w:eastAsia="Calibri" w:hAnsi="Times New Roman" w:cs="Times New Roman"/>
          <w:b/>
          <w:color w:val="000000"/>
          <w:sz w:val="24"/>
          <w:szCs w:val="24"/>
          <w:lang w:val="kk-KZ"/>
        </w:rPr>
        <w:t>10</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5B20AC">
        <w:rPr>
          <w:rFonts w:ascii="Times New Roman" w:eastAsia="Calibri" w:hAnsi="Times New Roman" w:cs="Times New Roman"/>
          <w:b/>
          <w:color w:val="000000"/>
          <w:sz w:val="24"/>
          <w:szCs w:val="24"/>
          <w:lang w:val="kk-KZ"/>
        </w:rPr>
        <w:t>01</w:t>
      </w:r>
      <w:r w:rsidR="00666764">
        <w:rPr>
          <w:rFonts w:ascii="Times New Roman" w:eastAsia="Calibri" w:hAnsi="Times New Roman" w:cs="Times New Roman"/>
          <w:b/>
          <w:color w:val="000000"/>
          <w:sz w:val="24"/>
          <w:szCs w:val="24"/>
          <w:lang w:val="kk-KZ"/>
        </w:rPr>
        <w:t>.</w:t>
      </w:r>
      <w:r w:rsidR="005B20AC">
        <w:rPr>
          <w:rFonts w:ascii="Times New Roman" w:eastAsia="Calibri" w:hAnsi="Times New Roman" w:cs="Times New Roman"/>
          <w:b/>
          <w:color w:val="000000"/>
          <w:sz w:val="24"/>
          <w:szCs w:val="24"/>
          <w:lang w:val="kk-KZ"/>
        </w:rPr>
        <w:t>11</w:t>
      </w:r>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"Павлодар қаласы № </w:t>
      </w:r>
      <w:r w:rsidR="006133CD">
        <w:rPr>
          <w:rFonts w:ascii="Times New Roman" w:eastAsia="Calibri" w:hAnsi="Times New Roman" w:cs="Times New Roman"/>
          <w:color w:val="000000"/>
          <w:sz w:val="24"/>
          <w:szCs w:val="24"/>
          <w:lang w:val="kk-KZ"/>
        </w:rPr>
        <w:t>23</w:t>
      </w:r>
      <w:r w:rsidRP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 xml:space="preserve"> сәбилер  </w:t>
      </w:r>
      <w:r w:rsidRPr="00F8475B">
        <w:rPr>
          <w:rFonts w:ascii="Times New Roman" w:eastAsia="Calibri" w:hAnsi="Times New Roman" w:cs="Times New Roman"/>
          <w:color w:val="000000"/>
          <w:sz w:val="24"/>
          <w:szCs w:val="24"/>
          <w:lang w:val="kk-KZ"/>
        </w:rPr>
        <w:t xml:space="preserve">бақшасы" коммуналдық мемлекеттік қазыналық кәсіпорны, Павлодар қаласы, Вс көшесі. </w:t>
      </w:r>
      <w:r w:rsidRPr="00EF7859">
        <w:rPr>
          <w:rFonts w:ascii="Times New Roman" w:eastAsia="Calibri" w:hAnsi="Times New Roman" w:cs="Times New Roman"/>
          <w:color w:val="000000"/>
          <w:sz w:val="24"/>
          <w:szCs w:val="24"/>
          <w:lang w:val="kk-KZ"/>
        </w:rPr>
        <w:t xml:space="preserve">Иванова, </w:t>
      </w:r>
      <w:r w:rsidR="006133CD">
        <w:rPr>
          <w:rFonts w:ascii="Times New Roman" w:eastAsia="Calibri" w:hAnsi="Times New Roman" w:cs="Times New Roman"/>
          <w:color w:val="000000"/>
          <w:sz w:val="24"/>
          <w:szCs w:val="24"/>
          <w:lang w:val="kk-KZ"/>
        </w:rPr>
        <w:t>62</w:t>
      </w:r>
      <w:r w:rsidRPr="00EF7859">
        <w:rPr>
          <w:rFonts w:ascii="Times New Roman" w:eastAsia="Calibri" w:hAnsi="Times New Roman" w:cs="Times New Roman"/>
          <w:color w:val="000000"/>
          <w:sz w:val="24"/>
          <w:szCs w:val="24"/>
          <w:lang w:val="kk-KZ"/>
        </w:rPr>
        <w:t>,</w:t>
      </w:r>
    </w:p>
    <w:p w14:paraId="3E321F22" w14:textId="1D8AA50A" w:rsidR="009B650A" w:rsidRPr="009B650A" w:rsidRDefault="009B650A" w:rsidP="00E93BE9">
      <w:pPr>
        <w:spacing w:after="0" w:line="240" w:lineRule="auto"/>
        <w:ind w:firstLine="708"/>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lastRenderedPageBreak/>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27EBDA8E"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0D5B294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AE5998">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23E573A7" w14:textId="5C2C27D2" w:rsidR="00927359" w:rsidRPr="00E93BE9" w:rsidRDefault="009B650A" w:rsidP="00E93BE9">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sectPr w:rsidR="00927359" w:rsidRPr="00E93BE9" w:rsidSect="001A4602">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59"/>
    <w:rsid w:val="00026C6C"/>
    <w:rsid w:val="0006058C"/>
    <w:rsid w:val="000848C8"/>
    <w:rsid w:val="000E136E"/>
    <w:rsid w:val="0012129B"/>
    <w:rsid w:val="00174629"/>
    <w:rsid w:val="001A4602"/>
    <w:rsid w:val="002C5B11"/>
    <w:rsid w:val="00402B31"/>
    <w:rsid w:val="004342EF"/>
    <w:rsid w:val="004764CC"/>
    <w:rsid w:val="0047768B"/>
    <w:rsid w:val="004964CF"/>
    <w:rsid w:val="0058040B"/>
    <w:rsid w:val="005B20AC"/>
    <w:rsid w:val="006133CD"/>
    <w:rsid w:val="00666764"/>
    <w:rsid w:val="007A7E15"/>
    <w:rsid w:val="007D0D1C"/>
    <w:rsid w:val="007E0CF4"/>
    <w:rsid w:val="007E5918"/>
    <w:rsid w:val="00810D2B"/>
    <w:rsid w:val="00927359"/>
    <w:rsid w:val="009B650A"/>
    <w:rsid w:val="00A23B20"/>
    <w:rsid w:val="00A25445"/>
    <w:rsid w:val="00A43974"/>
    <w:rsid w:val="00AE5998"/>
    <w:rsid w:val="00AF2CBA"/>
    <w:rsid w:val="00B52021"/>
    <w:rsid w:val="00BC09FC"/>
    <w:rsid w:val="00C46EAA"/>
    <w:rsid w:val="00D03B46"/>
    <w:rsid w:val="00E93BE9"/>
    <w:rsid w:val="00E974D1"/>
    <w:rsid w:val="00EA3E59"/>
    <w:rsid w:val="00EF7859"/>
    <w:rsid w:val="00F5345F"/>
    <w:rsid w:val="00F60B2A"/>
    <w:rsid w:val="00F8475B"/>
    <w:rsid w:val="00F86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15:docId w15:val="{AA9CDBCF-B3BC-4018-9DC4-90A14F1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 w:type="character" w:styleId="a4">
    <w:name w:val="Unresolved Mention"/>
    <w:basedOn w:val="a0"/>
    <w:uiPriority w:val="99"/>
    <w:semiHidden/>
    <w:unhideWhenUsed/>
    <w:rsid w:val="00E9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3" Type="http://schemas.openxmlformats.org/officeDocument/2006/relationships/webSettings" Target="webSettings.xml"/><Relationship Id="rId7" Type="http://schemas.openxmlformats.org/officeDocument/2006/relationships/hyperlink" Target="https://adilet.zan.kz/kaz/docs/Z070000319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K1500000414" TargetMode="External"/><Relationship Id="rId5" Type="http://schemas.openxmlformats.org/officeDocument/2006/relationships/hyperlink" Target="https://adilet.zan.kz/kaz/docs/K950001000_" TargetMode="External"/><Relationship Id="rId10" Type="http://schemas.openxmlformats.org/officeDocument/2006/relationships/theme" Target="theme/theme1.xml"/><Relationship Id="rId4" Type="http://schemas.openxmlformats.org/officeDocument/2006/relationships/hyperlink" Target="mailto:sad23@goo.edu.kz"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1240</Words>
  <Characters>7071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Пользователь</cp:lastModifiedBy>
  <cp:revision>47</cp:revision>
  <cp:lastPrinted>2023-08-02T05:35:00Z</cp:lastPrinted>
  <dcterms:created xsi:type="dcterms:W3CDTF">2022-12-26T08:30:00Z</dcterms:created>
  <dcterms:modified xsi:type="dcterms:W3CDTF">2023-10-20T10:52:00Z</dcterms:modified>
</cp:coreProperties>
</file>