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lang w:val="kk-KZ"/>
        </w:rPr>
        <w:t xml:space="preserve"> </w:t>
      </w:r>
      <w:proofErr w:type="spellStart"/>
      <w:r w:rsidRPr="00724889">
        <w:rPr>
          <w:rFonts w:ascii="Times New Roman" w:hAnsi="Times New Roman" w:cs="Times New Roman"/>
          <w:b/>
          <w:sz w:val="24"/>
          <w:szCs w:val="24"/>
        </w:rPr>
        <w:t>директорды</w:t>
      </w:r>
      <w:proofErr w:type="spellEnd"/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33F">
        <w:rPr>
          <w:rFonts w:ascii="Times New Roman" w:hAnsi="Times New Roman" w:cs="Times New Roman"/>
          <w:b/>
          <w:sz w:val="24"/>
          <w:szCs w:val="24"/>
        </w:rPr>
        <w:t>оқ</w:t>
      </w:r>
      <w:proofErr w:type="gramStart"/>
      <w:r w:rsidRPr="0067733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67733F">
        <w:rPr>
          <w:rFonts w:ascii="Times New Roman" w:hAnsi="Times New Roman" w:cs="Times New Roman"/>
          <w:b/>
          <w:sz w:val="24"/>
          <w:szCs w:val="24"/>
        </w:rPr>
        <w:t xml:space="preserve"> жұмысы</w:t>
      </w:r>
      <w:r>
        <w:t xml:space="preserve"> 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67733F" w:rsidRPr="008C4A83" w:rsidTr="00766E85">
        <w:trPr>
          <w:trHeight w:val="711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67733F" w:rsidRPr="00AD2C10" w:rsidTr="00766E85">
        <w:trPr>
          <w:trHeight w:val="45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67733F" w:rsidRPr="00AD2C10" w:rsidTr="00766E85">
        <w:trPr>
          <w:trHeight w:val="264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67733F" w:rsidRPr="00AD2C10" w:rsidTr="00766E85">
        <w:trPr>
          <w:trHeight w:val="20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67733F" w:rsidRPr="00CD38F2" w:rsidRDefault="00DD1586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67733F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67733F" w:rsidRPr="008C4A83" w:rsidTr="00766E85">
        <w:trPr>
          <w:trHeight w:val="570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67733F" w:rsidRDefault="0067733F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жұмысы 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6773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67733F" w:rsidRPr="00724889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67733F" w:rsidRPr="008C4A83" w:rsidTr="00766E85">
        <w:trPr>
          <w:trHeight w:val="825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оқу-тәрбие процесін, білім беру ұйымының қызметін ағымдағы жоспарлауды ұйымдастырады;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оқу-тәрбие процесінің, ғылыми-әдістемелік және әлеуметтік-психологиялық қамтамасыз етудің жай-күйін талдайды;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педагогтердің қысқа мерзімді жоспарларын тексереді;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ағымдағы және қорытынды аттестаттауды өткізуді ұйымдастыру бойынша жұмысты жүзеге асырады;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 пәндер бойынша білімді тақырыптық бақылауды қамтамасыз етеді; </w:t>
            </w:r>
          </w:p>
          <w:p w:rsidR="008C4A83" w:rsidRPr="008C4A83" w:rsidRDefault="008C4A83" w:rsidP="008C4A83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8C4A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білім беру ұйымдарының пәндік әдістемелік бірлестіктері мен эксперименттік жұмыстарын үйлестіреді;</w:t>
            </w:r>
          </w:p>
          <w:p w:rsidR="008C4A83" w:rsidRPr="008C4A83" w:rsidRDefault="008C4A83" w:rsidP="008C4A83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жас мамандарға тәлімгерлік ету жұмысын ұйымдастырады; оқушылар мен мұғалімдердің олимпиадаларға, жарыстарға, жарыстарға қатысуы;</w:t>
            </w:r>
          </w:p>
          <w:p w:rsidR="0067733F" w:rsidRPr="008C4A83" w:rsidRDefault="0067733F" w:rsidP="0067733F">
            <w:pPr>
              <w:pStyle w:val="a5"/>
              <w:numPr>
                <w:ilvl w:val="0"/>
                <w:numId w:val="2"/>
              </w:numPr>
              <w:ind w:left="60" w:hanging="141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 мен педагогтердің олимпиадаларға, конкурстарға, жарыстарға қатысуын ұйымдастырады; 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дарынды балалармен жұмысты ұйымдастырады;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мектепте әдістемелік жұмысты жүзеге асырады (оқу семинарлары, тренингтер),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мектептің педагогикалық кеңестерін өткізуді ұйымдастырады.</w:t>
            </w:r>
          </w:p>
          <w:p w:rsidR="0067733F" w:rsidRPr="00724889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733F" w:rsidRPr="00AD2C10" w:rsidTr="00766E85">
        <w:trPr>
          <w:trHeight w:val="639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67733F" w:rsidRPr="0082414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67733F" w:rsidRPr="004B49FA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67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155,157  теңге</w:t>
            </w:r>
          </w:p>
        </w:tc>
      </w:tr>
      <w:tr w:rsidR="0067733F" w:rsidRPr="008C4A83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67733F" w:rsidRPr="00824140" w:rsidRDefault="0067733F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Педагогтердің </w:t>
            </w: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үлгілік біліктілік сипаттамалары</w:t>
            </w:r>
          </w:p>
        </w:tc>
        <w:tc>
          <w:tcPr>
            <w:tcW w:w="6689" w:type="dxa"/>
          </w:tcPr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67733F" w:rsidRPr="00AD2C10" w:rsidTr="00766E85">
        <w:trPr>
          <w:trHeight w:val="105"/>
        </w:trPr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67733F" w:rsidRPr="00ED4B81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15.11.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-23.11.2023</w:t>
            </w:r>
          </w:p>
        </w:tc>
      </w:tr>
      <w:tr w:rsidR="0067733F" w:rsidRPr="00AD2C10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сәйкес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еңбек қызметін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құжаттың көшірмесі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орналасуға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үшін </w:t>
            </w:r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ән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(ү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 тұ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</w:rPr>
      </w:pPr>
      <w:bookmarkStart w:id="0" w:name="z184"/>
      <w:r w:rsidRPr="00737FA7">
        <w:rPr>
          <w:rFonts w:ascii="Times New Roman" w:hAnsi="Times New Roman" w:cs="Times New Roman"/>
          <w:b/>
          <w:color w:val="000000"/>
        </w:rPr>
        <w:t>Өтініш</w:t>
      </w:r>
    </w:p>
    <w:bookmarkEnd w:id="0"/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бос/уақытша бос лауазымдық конкурсқа қатысуға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ұқсат беруіңізді сұраймын  </w:t>
      </w:r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(қажетінің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сызыңыз)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Қазіргі уақытта жұмыс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Өзім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жоғары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жоғары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қу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3686"/>
        <w:gridCol w:w="2835"/>
      </w:tblGrid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Оқу орнының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 кезеңі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мамандық</w:t>
            </w:r>
          </w:p>
        </w:tc>
      </w:tr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Default="0067733F" w:rsidP="0067733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санатының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 күні):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Педагогикалық жұмыс өтілі: 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жұмыс нәтижелері бар:___________________________________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lastRenderedPageBreak/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7733F" w:rsidRPr="00737FA7" w:rsidRDefault="0067733F" w:rsidP="0067733F">
      <w:pPr>
        <w:spacing w:after="0"/>
        <w:rPr>
          <w:rFonts w:ascii="Times New Roman" w:hAnsi="Times New Roman" w:cs="Times New Roman"/>
        </w:rPr>
      </w:pPr>
      <w:bookmarkStart w:id="1" w:name="z186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37FA7">
        <w:rPr>
          <w:rFonts w:ascii="Times New Roman" w:hAnsi="Times New Roman" w:cs="Times New Roman"/>
          <w:b/>
          <w:color w:val="000000"/>
        </w:rPr>
        <w:t xml:space="preserve">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уақытша бос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 xml:space="preserve">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үміткердің бағалау парағы  ___________________________________________________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әкесінің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2573"/>
        <w:gridCol w:w="3431"/>
        <w:gridCol w:w="3002"/>
      </w:tblGrid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Техникалық және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әсіби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үздік=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сыртқы/қашықтан = минус 2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кандидат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өтілі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 үм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іткерлер үшін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куәлік,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Әкімшілі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әдістемелік қызметтегі жұмыс тәжірибесі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Еңбек кітапшасы/еңбек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Әдіскер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жұмысқа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қосымшасы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Педагогикалық/ кәсі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би 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әжірибенің нәтижелері "өте жақсы"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Бұрынғы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Ұсыныс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өз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жариялаған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 соңғы жұмыс/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ұйымға/оқу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өтініш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Оң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Кәсіби жеті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іктерінің көрсеткіштері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алушылардың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ғылыми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мұғалімнің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= 0,5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 жобалардың = 1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- 3 балл 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конкурсының жеңімпазы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"Қазақстан еңбек сіңірген ұстазы"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-авторлық шығармалары,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РОӘК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БҒ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ССҚЕК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ғылыми-зерттеу қызметі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жарияланымның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 = 0,5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басшылығы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беру, орыс/қазақ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шетел/қазақ = 3 балл,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үш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 (қазақ,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әндік дайындық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цифрлық сауаттылық,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оқыту,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жұмыстарына оқыту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Халықаралық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DELTA (Diploma in Teaching English to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қайсысы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алған жоғары және жоғары 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ұйымының түлегі,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ауылға!",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бағдарламаларының қатысушысы, Жұмыспен қамту орталығы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тәжірибесі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иегерінің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 балл қосылады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Pr="00737FA7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/>
    <w:p w:rsidR="0060330B" w:rsidRDefault="0060330B"/>
    <w:sectPr w:rsidR="0060330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374EF"/>
    <w:multiLevelType w:val="hybridMultilevel"/>
    <w:tmpl w:val="E350F03A"/>
    <w:lvl w:ilvl="0" w:tplc="7A4AE2E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33F"/>
    <w:rsid w:val="0060330B"/>
    <w:rsid w:val="0067733F"/>
    <w:rsid w:val="008C4A83"/>
    <w:rsid w:val="00DD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33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7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73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C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A8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C4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1806</Words>
  <Characters>10296</Characters>
  <Application>Microsoft Office Word</Application>
  <DocSecurity>0</DocSecurity>
  <Lines>85</Lines>
  <Paragraphs>24</Paragraphs>
  <ScaleCrop>false</ScaleCrop>
  <Company/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2023-11-15T04:47:00Z</dcterms:created>
  <dcterms:modified xsi:type="dcterms:W3CDTF">2023-11-15T06:15:00Z</dcterms:modified>
</cp:coreProperties>
</file>