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A75EC7">
      <w:r w:rsidRPr="00A75EC7">
        <w:rPr>
          <w:noProof/>
          <w:lang w:eastAsia="ru-RU"/>
        </w:rPr>
        <w:drawing>
          <wp:inline distT="0" distB="0" distL="0" distR="0">
            <wp:extent cx="5940425" cy="4397923"/>
            <wp:effectExtent l="0" t="0" r="3175" b="3175"/>
            <wp:docPr id="1" name="Рисунок 1" descr="C:\Users\админ\Desktop\d674a1a4-c3a8-49ba-a697-b63fc8596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d674a1a4-c3a8-49ba-a697-b63fc85968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EC7" w:rsidRDefault="00A75EC7">
      <w:r w:rsidRPr="00A75EC7">
        <w:t xml:space="preserve">20 октября прокурор отдела прокуратуры г. Павлодара </w:t>
      </w:r>
      <w:proofErr w:type="spellStart"/>
      <w:r w:rsidRPr="00A75EC7">
        <w:t>Бакенова</w:t>
      </w:r>
      <w:proofErr w:type="spellEnd"/>
      <w:r w:rsidRPr="00A75EC7">
        <w:t xml:space="preserve"> К.В. выступила на родительском собрании в параллелях 7-х классов с темой: "</w:t>
      </w:r>
      <w:proofErr w:type="gramStart"/>
      <w:r w:rsidRPr="00A75EC7">
        <w:t xml:space="preserve">Профилактика  </w:t>
      </w:r>
      <w:proofErr w:type="spellStart"/>
      <w:r w:rsidRPr="00A75EC7">
        <w:t>буллинга</w:t>
      </w:r>
      <w:proofErr w:type="spellEnd"/>
      <w:proofErr w:type="gramEnd"/>
      <w:r w:rsidRPr="00A75EC7">
        <w:t>. Незаконное хранение, употребление и реализация наркотических средств в подростковой среде".</w:t>
      </w:r>
      <w:bookmarkStart w:id="0" w:name="_GoBack"/>
      <w:bookmarkEnd w:id="0"/>
    </w:p>
    <w:sectPr w:rsidR="00A75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C7"/>
    <w:rsid w:val="005A3E60"/>
    <w:rsid w:val="00A06619"/>
    <w:rsid w:val="00A7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4AB6"/>
  <w15:chartTrackingRefBased/>
  <w15:docId w15:val="{67A6A4F3-3654-4CCE-98DF-F4A558BD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2023-11-16T11:21:00Z</dcterms:created>
  <dcterms:modified xsi:type="dcterms:W3CDTF">2023-11-16T11:21:00Z</dcterms:modified>
</cp:coreProperties>
</file>