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6F9" w:rsidRPr="00B80709" w:rsidRDefault="00B80709" w:rsidP="00B8070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CAD0B6" wp14:editId="2CB5A40B">
            <wp:simplePos x="0" y="0"/>
            <wp:positionH relativeFrom="column">
              <wp:posOffset>-19050</wp:posOffset>
            </wp:positionH>
            <wp:positionV relativeFrom="paragraph">
              <wp:posOffset>-739140</wp:posOffset>
            </wp:positionV>
            <wp:extent cx="7581900" cy="10706100"/>
            <wp:effectExtent l="0" t="0" r="0" b="0"/>
            <wp:wrapNone/>
            <wp:docPr id="1" name="Рисунок 1" descr="E:\Документы Администратор\Мои рисунки\шаб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Администратор\Мои рисунки\шабло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559" cy="1071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F9" w:rsidRPr="00985C92">
        <w:rPr>
          <w:rFonts w:ascii="Times New Roman" w:hAnsi="Times New Roman" w:cs="Times New Roman"/>
          <w:color w:val="FF0000"/>
          <w:sz w:val="28"/>
          <w:szCs w:val="28"/>
          <w:lang w:val="kk-KZ"/>
        </w:rPr>
        <w:t>Активные</w:t>
      </w:r>
    </w:p>
    <w:p w:rsidR="00B80709" w:rsidRDefault="00B80709" w:rsidP="00B8070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38A" w:rsidRP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438A">
        <w:rPr>
          <w:rFonts w:ascii="Times New Roman" w:hAnsi="Times New Roman" w:cs="Times New Roman"/>
          <w:b/>
          <w:sz w:val="28"/>
          <w:szCs w:val="28"/>
          <w:lang w:val="kk-KZ"/>
        </w:rPr>
        <w:t>Ашулану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Өте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кішкентай балалар ашуланудың себебі</w:t>
      </w: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, олардың қажеттіліктерін 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білдіретін сөздер жиі жетіспейді. Түсінбеушіліктен қанағаттанбау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 көз жасына және айқайға </w:t>
      </w:r>
      <w:r>
        <w:rPr>
          <w:rFonts w:ascii="Times New Roman" w:hAnsi="Times New Roman" w:cs="Times New Roman"/>
          <w:sz w:val="28"/>
          <w:szCs w:val="28"/>
          <w:lang w:val="kk-KZ"/>
        </w:rPr>
        <w:t>әкеледі</w:t>
      </w: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. Мектеп жасына дейінгі бала бұл 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үнемі ашуланшақтықты тудырады және тіл мен ақыл-ой дамуының 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кешігуінен зардап шекпейтін адам стресстік жағдайда болуы мүмкін.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 Мұның көптеген себептері болуы мүмкін - ересектердің тым жоғары 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немесе тым төмен т</w:t>
      </w:r>
      <w:r>
        <w:rPr>
          <w:rFonts w:ascii="Times New Roman" w:hAnsi="Times New Roman" w:cs="Times New Roman"/>
          <w:sz w:val="28"/>
          <w:szCs w:val="28"/>
          <w:lang w:val="kk-KZ"/>
        </w:rPr>
        <w:t>алаптары, оның қажеттіліктерін е</w:t>
      </w: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лемеу немесе 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қатыгез жазалар, отбасындағы жанжал, қатты ауырсынумен байланысты 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физикалық әлсіздік, шамадан тыс бұзылу немесе әлеуметтік </w:t>
      </w:r>
    </w:p>
    <w:p w:rsidR="007F438A" w:rsidRPr="00EC65E9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дағдылардың болмауы.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38A" w:rsidRP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438A">
        <w:rPr>
          <w:rFonts w:ascii="Times New Roman" w:hAnsi="Times New Roman" w:cs="Times New Roman"/>
          <w:b/>
          <w:sz w:val="28"/>
          <w:szCs w:val="28"/>
          <w:lang w:val="kk-KZ"/>
        </w:rPr>
        <w:t>Мәселені қалай болдырмауға болады .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Балаларға сезімдер мен эмоциялардан шығу үшін жеткілікті </w:t>
      </w:r>
    </w:p>
    <w:p w:rsidR="007F438A" w:rsidRPr="00EC65E9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мүмкіндіктер беру туралы ойланыңыз.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Егер сіз балаңызға өз жоспары мен ақыл-ойы бойынша әрекет етуге 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мүмкіндік берсеңіз (сіздің қолдауыңыз бен бақылауыңызбен), яғни оның </w:t>
      </w:r>
    </w:p>
    <w:p w:rsidR="007F438A" w:rsidRPr="00EC65E9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бастамасы мен тәуелсіздігін баспасаңыз, эмоционалды бұзылулар аз болады.</w:t>
      </w:r>
    </w:p>
    <w:p w:rsidR="007F438A" w:rsidRPr="00EC65E9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Егер ол бұрыннан бар болса, мәселені қалай шешуге болады.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Ашуланшақтықты елемеуге тырысыңыз,тек мәселенің қауіпсіздік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 шегінде қалуын қадағалаңыз. Есіңізде болсын, бұл мінез - құлықтың 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мақсаты-қалаған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нәрсеге қол жеткізу немесе «бу шығару»</w:t>
      </w: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. Қалай 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болғанда да, егер сіз ашуланшақтыққа назар аударсаңыз (оң немесе теріс</w:t>
      </w:r>
    </w:p>
    <w:p w:rsidR="007F438A" w:rsidRPr="00EC65E9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 маңызды емес), сіз мұндай жағдайлардың жиі болуына ықпал етесіз.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Егер бала өзінің ашулануымен басқал</w:t>
      </w:r>
      <w:r>
        <w:rPr>
          <w:rFonts w:ascii="Times New Roman" w:hAnsi="Times New Roman" w:cs="Times New Roman"/>
          <w:sz w:val="28"/>
          <w:szCs w:val="28"/>
          <w:lang w:val="kk-KZ"/>
        </w:rPr>
        <w:t>арды шатастырса, оны тез арада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EC65E9">
        <w:rPr>
          <w:rFonts w:ascii="Times New Roman" w:hAnsi="Times New Roman" w:cs="Times New Roman"/>
          <w:sz w:val="28"/>
          <w:szCs w:val="28"/>
          <w:lang w:val="kk-KZ"/>
        </w:rPr>
        <w:t>көрермендерден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EC65E9">
        <w:rPr>
          <w:rFonts w:ascii="Times New Roman" w:hAnsi="Times New Roman" w:cs="Times New Roman"/>
          <w:sz w:val="28"/>
          <w:szCs w:val="28"/>
          <w:lang w:val="kk-KZ"/>
        </w:rPr>
        <w:t>алшақтатыңыз. Оған жайбарақат айтыңы</w:t>
      </w:r>
      <w:r>
        <w:rPr>
          <w:rFonts w:ascii="Times New Roman" w:hAnsi="Times New Roman" w:cs="Times New Roman"/>
          <w:sz w:val="28"/>
          <w:szCs w:val="28"/>
          <w:lang w:val="kk-KZ"/>
        </w:rPr>
        <w:t>з: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«А</w:t>
      </w: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дам қатты ашуланады және бұл </w:t>
      </w:r>
      <w:r>
        <w:rPr>
          <w:rFonts w:ascii="Times New Roman" w:hAnsi="Times New Roman" w:cs="Times New Roman"/>
          <w:sz w:val="28"/>
          <w:szCs w:val="28"/>
          <w:lang w:val="kk-KZ"/>
        </w:rPr>
        <w:t>қалыпты жағдай</w:t>
      </w: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. Бірақ бұл </w:t>
      </w:r>
    </w:p>
    <w:p w:rsidR="007F438A" w:rsidRPr="00EC65E9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адамның басқаларға кедергі жасай </w:t>
      </w:r>
      <w:r>
        <w:rPr>
          <w:rFonts w:ascii="Times New Roman" w:hAnsi="Times New Roman" w:cs="Times New Roman"/>
          <w:sz w:val="28"/>
          <w:szCs w:val="28"/>
          <w:lang w:val="kk-KZ"/>
        </w:rPr>
        <w:t>бастауы қалыпты жағдай емес. Сен өзіңді тыныштандырғанды сезсең</w:t>
      </w:r>
      <w:r w:rsidRPr="00EC65E9">
        <w:rPr>
          <w:rFonts w:ascii="Times New Roman" w:hAnsi="Times New Roman" w:cs="Times New Roman"/>
          <w:sz w:val="28"/>
          <w:szCs w:val="28"/>
          <w:lang w:val="kk-KZ"/>
        </w:rPr>
        <w:t>, бізге (балаларға) оралуға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EC65E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Балаңызды тәжірибелі адамдар сізбен бірге көруін сұраңыз-мүмкін</w:t>
      </w:r>
    </w:p>
    <w:p w:rsidR="007F438A" w:rsidRPr="00EC65E9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 сіз өзіңіз білмей, баланы ашуландыратын ештеңе жасамайсыз.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Бұл мінез-құлықтың ықтимал себептерін басқа отбасы мүшелерімен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 xml:space="preserve"> талқылаңыз. Бұл мәселені қалай шешуге болатындығы туралы </w:t>
      </w:r>
    </w:p>
    <w:p w:rsidR="007F438A" w:rsidRPr="00EC65E9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C65E9">
        <w:rPr>
          <w:rFonts w:ascii="Times New Roman" w:hAnsi="Times New Roman" w:cs="Times New Roman"/>
          <w:sz w:val="28"/>
          <w:szCs w:val="28"/>
          <w:lang w:val="kk-KZ"/>
        </w:rPr>
        <w:t>бірге ойланыңыз.</w:t>
      </w: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F438A" w:rsidRDefault="007F438A" w:rsidP="007F43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F438A" w:rsidRDefault="007F438A" w:rsidP="007F438A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F438A" w:rsidRDefault="007F438A" w:rsidP="007F438A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F438A" w:rsidRDefault="007F438A" w:rsidP="007F438A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F438A" w:rsidRDefault="007F438A" w:rsidP="007F438A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F438A" w:rsidRDefault="007F438A" w:rsidP="007F438A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D8481A" w:rsidRPr="006906F9" w:rsidRDefault="00D8481A">
      <w:pPr>
        <w:rPr>
          <w:lang w:val="kk-KZ"/>
        </w:rPr>
      </w:pPr>
      <w:bookmarkStart w:id="0" w:name="_GoBack"/>
      <w:bookmarkEnd w:id="0"/>
    </w:p>
    <w:sectPr w:rsidR="00D8481A" w:rsidRPr="006906F9" w:rsidSect="006906F9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DA2"/>
    <w:rsid w:val="001C2DA2"/>
    <w:rsid w:val="006906F9"/>
    <w:rsid w:val="007F438A"/>
    <w:rsid w:val="00B80709"/>
    <w:rsid w:val="00D8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6F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9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0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6F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9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0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8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2024-01-04T05:02:00Z</dcterms:created>
  <dcterms:modified xsi:type="dcterms:W3CDTF">2024-01-04T05:30:00Z</dcterms:modified>
</cp:coreProperties>
</file>