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6753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6753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6753B3" w:rsidRDefault="006753B3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>на должность старшего вожатого со смешанным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 xml:space="preserve"> языком обучения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Pr="006753B3">
        <w:rPr>
          <w:rFonts w:ascii="Arial" w:hAnsi="Arial" w:cs="Arial"/>
          <w:b/>
          <w:color w:val="000000"/>
          <w:sz w:val="20"/>
          <w:szCs w:val="20"/>
        </w:rPr>
        <w:t>постоянная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6753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)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6753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6753B3" w:rsidTr="00D77C62">
        <w:trPr>
          <w:trHeight w:val="54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6753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6753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6753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6753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6753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6753B3" w:rsidRDefault="006753B3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Старшый вожатый </w:t>
            </w: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со смешанным  языком обучения,  1 ставка </w:t>
            </w:r>
            <w:bookmarkStart w:id="0" w:name="_GoBack"/>
            <w:bookmarkEnd w:id="0"/>
          </w:p>
        </w:tc>
      </w:tr>
      <w:tr w:rsidR="0085010B" w:rsidRPr="006753B3" w:rsidTr="0085010B">
        <w:trPr>
          <w:trHeight w:val="1852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Жасқыран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Жасұлан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",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дебата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, школьного парламента;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 способствует обновлению содержания и форм их деятельности;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осуществляет работу с учетом возрастных интересов и потребностей детей и подростков;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изучает и использует инновационный опыт работы с 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85010B" w:rsidRPr="006753B3" w:rsidRDefault="006753B3" w:rsidP="006753B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прививает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антикоррупционную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85010B" w:rsidRPr="006753B3" w:rsidTr="0085010B">
        <w:trPr>
          <w:trHeight w:val="1128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85010B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  101403 тенге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5010B" w:rsidRPr="006753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5010B" w:rsidRPr="006753B3" w:rsidTr="00D77C62">
        <w:trPr>
          <w:trHeight w:val="105"/>
        </w:trPr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6753B3" w:rsidRDefault="009B619A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06.02.2024-1</w:t>
            </w:r>
            <w:r w:rsidR="00367C7D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9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2</w:t>
            </w:r>
            <w:r w:rsidR="00E32064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6753B3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6753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6753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3B3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6E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137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619A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33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E599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FEB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76</cp:revision>
  <cp:lastPrinted>2023-11-27T08:38:00Z</cp:lastPrinted>
  <dcterms:created xsi:type="dcterms:W3CDTF">2022-04-13T09:04:00Z</dcterms:created>
  <dcterms:modified xsi:type="dcterms:W3CDTF">2024-02-07T05:14:00Z</dcterms:modified>
</cp:coreProperties>
</file>