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FF1F46"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BA59ED"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BA59ED"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261EAA" w:rsidRPr="00196F63" w:rsidRDefault="00261EAA" w:rsidP="00196F63">
            <w:pPr>
              <w:pStyle w:val="aa"/>
              <w:rPr>
                <w:rFonts w:ascii="Times New Roman" w:hAnsi="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BA59E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FF1F46" w:rsidP="007F2EAF">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21.06.2024-1.07.2024</w:t>
            </w:r>
            <w:r>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BA59ED"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1) осы Қағидалардың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сәйкес нысан бойынша қоса берілетін құжаттардың тізбесін көрсете отырып, Конкурсқа қатысу туралы өтініш;</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w:t>
            </w:r>
            <w:bookmarkStart w:id="0" w:name="_GoBack"/>
            <w:bookmarkEnd w:id="0"/>
            <w:r w:rsidRPr="00D55AEB">
              <w:rPr>
                <w:rFonts w:ascii="Times New Roman" w:hAnsi="Times New Roman"/>
                <w:sz w:val="24"/>
                <w:szCs w:val="24"/>
              </w:rPr>
              <w:t>айы мен байланыс телефондары көрсетілген –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w:t>
            </w:r>
            <w:r w:rsidRPr="00D55AEB">
              <w:rPr>
                <w:rFonts w:ascii="Times New Roman" w:hAnsi="Times New Roman"/>
                <w:sz w:val="24"/>
                <w:szCs w:val="24"/>
                <w:lang w:val="en-US"/>
              </w:rPr>
              <w:lastRenderedPageBreak/>
              <w:t>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3735D5" w:rsidRDefault="003735D5"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firstRow="1" w:lastRow="0" w:firstColumn="1" w:lastColumn="0" w:noHBand="0" w:noVBand="1"/>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7921C8" w:rsidRPr="007921C8" w:rsidRDefault="007921C8" w:rsidP="007921C8">
      <w:pPr>
        <w:pStyle w:val="aa"/>
        <w:rPr>
          <w:rFonts w:ascii="Times New Roman" w:hAnsi="Times New Roman"/>
          <w:color w:val="1E1E1E"/>
          <w:sz w:val="24"/>
          <w:szCs w:val="24"/>
        </w:rPr>
      </w:pPr>
      <w:r w:rsidRPr="007921C8">
        <w:rPr>
          <w:rFonts w:ascii="Times New Roman" w:hAnsi="Times New Roman"/>
          <w:color w:val="1E1E1E"/>
          <w:sz w:val="24"/>
          <w:szCs w:val="24"/>
        </w:rPr>
        <w:t>Өтініш</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Жүктеу</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firstRow="1" w:lastRow="0" w:firstColumn="1" w:lastColumn="0" w:noHBand="0" w:noVBand="1"/>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BA59ED"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196F63" w:rsidRDefault="007921C8" w:rsidP="007921C8">
      <w:pPr>
        <w:pStyle w:val="aa"/>
        <w:jc w:val="center"/>
        <w:rPr>
          <w:rFonts w:ascii="Times New Roman" w:hAnsi="Times New Roman"/>
          <w:sz w:val="20"/>
          <w:szCs w:val="20"/>
          <w:lang w:val="kk-KZ"/>
        </w:rPr>
      </w:pPr>
      <w:r w:rsidRPr="00196F63">
        <w:rPr>
          <w:rFonts w:ascii="Times New Roman" w:hAnsi="Times New Roman"/>
          <w:sz w:val="20"/>
          <w:szCs w:val="20"/>
          <w:lang w:val="kk-KZ"/>
        </w:rPr>
        <w:t>Бос немесе уақытша бос педагог лауазымына үміткердің бағалау парағы</w:t>
      </w:r>
    </w:p>
    <w:p w:rsidR="007921C8" w:rsidRPr="00196F63" w:rsidRDefault="007921C8" w:rsidP="007921C8">
      <w:pPr>
        <w:pStyle w:val="aa"/>
        <w:jc w:val="center"/>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___________________________________________________</w:t>
      </w:r>
    </w:p>
    <w:p w:rsidR="007921C8" w:rsidRPr="00196F63" w:rsidRDefault="007921C8" w:rsidP="007921C8">
      <w:pPr>
        <w:pStyle w:val="aa"/>
        <w:rPr>
          <w:rFonts w:ascii="Times New Roman" w:hAnsi="Times New Roman"/>
          <w:color w:val="000000"/>
          <w:spacing w:val="1"/>
          <w:sz w:val="20"/>
          <w:szCs w:val="20"/>
          <w:lang w:val="kk-KZ"/>
        </w:rPr>
      </w:pPr>
      <w:r w:rsidRPr="00196F6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РОӘК тізбесіне енген оқулықтар мен (немесе) ОӘК авторы немесе бірлескен авторы = 2 балл</w:t>
            </w:r>
            <w:r w:rsidRPr="007921C8">
              <w:rPr>
                <w:rFonts w:ascii="Times New Roman" w:hAnsi="Times New Roman"/>
                <w:color w:val="000000"/>
                <w:spacing w:val="1"/>
                <w:sz w:val="20"/>
                <w:szCs w:val="20"/>
              </w:rPr>
              <w:br/>
              <w:t xml:space="preserve">БССҚЕК, Scopus тізбесіне енгізілген </w:t>
            </w:r>
            <w:r w:rsidRPr="007921C8">
              <w:rPr>
                <w:rFonts w:ascii="Times New Roman" w:hAnsi="Times New Roman"/>
                <w:color w:val="000000"/>
                <w:spacing w:val="1"/>
                <w:sz w:val="20"/>
                <w:szCs w:val="20"/>
              </w:rPr>
              <w:lastRenderedPageBreak/>
              <w:t>ғылыми-зерттеу қызметі бойынша жарияланымның болуы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7921C8" w:rsidRPr="00BA59ED"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Assessment for Learning: Formative Assessment in Science and Maths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4B15"/>
    <w:rsid w:val="000050AF"/>
    <w:rsid w:val="0001180A"/>
    <w:rsid w:val="0001635C"/>
    <w:rsid w:val="00024BDF"/>
    <w:rsid w:val="000319E6"/>
    <w:rsid w:val="00044308"/>
    <w:rsid w:val="000473DC"/>
    <w:rsid w:val="00047A29"/>
    <w:rsid w:val="0005281D"/>
    <w:rsid w:val="00055391"/>
    <w:rsid w:val="00055EA0"/>
    <w:rsid w:val="00057149"/>
    <w:rsid w:val="00061B8E"/>
    <w:rsid w:val="00065B9B"/>
    <w:rsid w:val="0007234E"/>
    <w:rsid w:val="0007336C"/>
    <w:rsid w:val="000842BF"/>
    <w:rsid w:val="00085550"/>
    <w:rsid w:val="00085F43"/>
    <w:rsid w:val="00090BEE"/>
    <w:rsid w:val="000922AC"/>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533"/>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4A0"/>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2EAF"/>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59ED"/>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B7D97"/>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2F63"/>
    <w:rsid w:val="00FC6E8F"/>
    <w:rsid w:val="00FD0105"/>
    <w:rsid w:val="00FD0AF2"/>
    <w:rsid w:val="00FE1190"/>
    <w:rsid w:val="00FE320D"/>
    <w:rsid w:val="00FF12C4"/>
    <w:rsid w:val="00FF1F46"/>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6F54C-9691-4908-8FB9-87D3F42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F091-2C1B-4E4A-803F-C7C0B787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1880</Words>
  <Characters>10721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75</cp:revision>
  <cp:lastPrinted>2022-08-01T04:53:00Z</cp:lastPrinted>
  <dcterms:created xsi:type="dcterms:W3CDTF">2022-11-01T04:28:00Z</dcterms:created>
  <dcterms:modified xsi:type="dcterms:W3CDTF">2024-06-21T07:32:00Z</dcterms:modified>
</cp:coreProperties>
</file>