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D00C3C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cs="Times New Roman"/>
          <w:b/>
          <w:color w:val="000000"/>
          <w:sz w:val="24"/>
          <w:szCs w:val="24"/>
          <w:u w:val="single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 xml:space="preserve"> «Павлодар қаласының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</w:rPr>
        <w:t>№</w:t>
      </w:r>
      <w:r>
        <w:rPr>
          <w:rFonts w:hint="default" w:ascii="Arial" w:hAnsi="Arial" w:cs="Arial"/>
          <w:b/>
          <w:color w:val="000000"/>
          <w:sz w:val="21"/>
          <w:szCs w:val="21"/>
          <w:lang w:val="ru-RU"/>
        </w:rPr>
        <w:t>14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жалпы орта білім беру мектебі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»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аралас тілде педагог-психолог бос лауазымына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конкурс жариялайды </w:t>
      </w:r>
    </w:p>
    <w:p w14:paraId="5F71F9DD">
      <w:pPr>
        <w:spacing w:after="0" w:line="240" w:lineRule="auto"/>
        <w:jc w:val="center"/>
        <w:textAlignment w:val="baseline"/>
        <w:outlineLvl w:val="2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  <w:lang w:val="kk-KZ"/>
        </w:rPr>
      </w:pPr>
    </w:p>
    <w:tbl>
      <w:tblPr>
        <w:tblStyle w:val="5"/>
        <w:tblW w:w="946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1"/>
        <w:gridCol w:w="2384"/>
        <w:gridCol w:w="6689"/>
      </w:tblGrid>
      <w:tr w14:paraId="16CE6A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1" w:hRule="atLeast"/>
        </w:trPr>
        <w:tc>
          <w:tcPr>
            <w:tcW w:w="391" w:type="dxa"/>
            <w:vMerge w:val="restart"/>
          </w:tcPr>
          <w:p w14:paraId="328B899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384" w:type="dxa"/>
          </w:tcPr>
          <w:p w14:paraId="2E2A8528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Білім беру ұйымының атауы</w:t>
            </w:r>
          </w:p>
        </w:tc>
        <w:tc>
          <w:tcPr>
            <w:tcW w:w="6689" w:type="dxa"/>
          </w:tcPr>
          <w:p w14:paraId="30430974">
            <w:pPr>
              <w:spacing w:after="0" w:line="240" w:lineRule="auto"/>
              <w:textAlignment w:val="baseline"/>
              <w:outlineLvl w:val="2"/>
              <w:rPr>
                <w:rFonts w:ascii="Arial" w:hAnsi="Arial" w:eastAsia="Times New Roman" w:cs="Arial"/>
                <w:bCs/>
                <w:lang w:val="kk-KZ"/>
              </w:rPr>
            </w:pPr>
            <w:r>
              <w:rPr>
                <w:rFonts w:ascii="Arial" w:hAnsi="Arial" w:cs="Arial"/>
                <w:bCs/>
                <w:spacing w:val="-1"/>
                <w:sz w:val="21"/>
                <w:szCs w:val="21"/>
                <w:lang w:val="kk-KZ"/>
              </w:rPr>
              <w:t>Павлодар облысының білім беру басқармасы, Павлодар қаласы білім беру бөлімінің «Павлодар қаласының № 14 жалпы орта білім беру мектебі» коммуналдық мемлекеттік мекемесі</w:t>
            </w:r>
          </w:p>
        </w:tc>
      </w:tr>
      <w:tr w14:paraId="2151AF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3" w:hRule="atLeast"/>
        </w:trPr>
        <w:tc>
          <w:tcPr>
            <w:tcW w:w="391" w:type="dxa"/>
            <w:vMerge w:val="continue"/>
          </w:tcPr>
          <w:p w14:paraId="07CFF60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501ECC14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орналасқан жеріе. пошталық  мекенжайы</w:t>
            </w:r>
          </w:p>
        </w:tc>
        <w:tc>
          <w:tcPr>
            <w:tcW w:w="6689" w:type="dxa"/>
            <w:vAlign w:val="top"/>
          </w:tcPr>
          <w:p w14:paraId="4887EB1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 xml:space="preserve">140011, Қазақстан Республикасы, Павлодар облысы,                 Павлодар қаласы, Катаев көшесі, 36 </w:t>
            </w:r>
          </w:p>
        </w:tc>
      </w:tr>
      <w:tr w14:paraId="266A53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" w:hRule="atLeast"/>
        </w:trPr>
        <w:tc>
          <w:tcPr>
            <w:tcW w:w="391" w:type="dxa"/>
            <w:vMerge w:val="continue"/>
          </w:tcPr>
          <w:p w14:paraId="55D280B9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384" w:type="dxa"/>
          </w:tcPr>
          <w:p w14:paraId="07A121F6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телефоны</w:t>
            </w:r>
          </w:p>
        </w:tc>
        <w:tc>
          <w:tcPr>
            <w:tcW w:w="6689" w:type="dxa"/>
            <w:vAlign w:val="top"/>
          </w:tcPr>
          <w:p w14:paraId="690CAD89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spacing w:after="0" w:line="240" w:lineRule="auto"/>
              <w:rPr>
                <w:rFonts w:ascii="Arial" w:hAnsi="Arial" w:cs="Arial"/>
                <w:bCs/>
                <w:spacing w:val="-1"/>
                <w:lang w:val="kk-KZ"/>
              </w:rPr>
            </w:pPr>
            <w:r>
              <w:rPr>
                <w:rFonts w:ascii="Arial" w:hAnsi="Arial" w:cs="Arial"/>
                <w:sz w:val="21"/>
                <w:szCs w:val="21"/>
                <w:lang w:val="kk-KZ"/>
              </w:rPr>
              <w:t>8 (7182) 68-35-00, 87476146825</w:t>
            </w:r>
          </w:p>
        </w:tc>
      </w:tr>
      <w:tr w14:paraId="7A36DD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</w:trPr>
        <w:tc>
          <w:tcPr>
            <w:tcW w:w="391" w:type="dxa"/>
            <w:vMerge w:val="continue"/>
          </w:tcPr>
          <w:p w14:paraId="580619E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D1D697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электрондық пошта мекенжайы</w:t>
            </w:r>
          </w:p>
        </w:tc>
        <w:tc>
          <w:tcPr>
            <w:tcW w:w="6689" w:type="dxa"/>
            <w:vAlign w:val="top"/>
          </w:tcPr>
          <w:p w14:paraId="6C650327">
            <w:pPr>
              <w:spacing w:after="0" w:line="240" w:lineRule="auto"/>
              <w:rPr>
                <w:rFonts w:ascii="Arial" w:hAnsi="Arial" w:cs="Arial"/>
                <w:sz w:val="21"/>
                <w:szCs w:val="21"/>
                <w:u w:val="single"/>
                <w:lang w:val="en-US"/>
              </w:rPr>
            </w:pPr>
            <w: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  <w:t>Sosh14@goo.edu.kz</w:t>
            </w:r>
          </w:p>
        </w:tc>
      </w:tr>
      <w:tr w14:paraId="3408B6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0" w:hRule="atLeast"/>
        </w:trPr>
        <w:tc>
          <w:tcPr>
            <w:tcW w:w="391" w:type="dxa"/>
            <w:vMerge w:val="restart"/>
          </w:tcPr>
          <w:p w14:paraId="25CC80D1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2</w:t>
            </w:r>
          </w:p>
        </w:tc>
        <w:tc>
          <w:tcPr>
            <w:tcW w:w="2384" w:type="dxa"/>
          </w:tcPr>
          <w:p w14:paraId="31769417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689" w:type="dxa"/>
          </w:tcPr>
          <w:p w14:paraId="2D1BF8B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П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едагог-психолог араласпен оқыту тілінде</w:t>
            </w:r>
          </w:p>
          <w:p w14:paraId="25226851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1 ставка</w:t>
            </w:r>
          </w:p>
        </w:tc>
      </w:tr>
      <w:tr w14:paraId="785AB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5" w:hRule="atLeast"/>
        </w:trPr>
        <w:tc>
          <w:tcPr>
            <w:tcW w:w="391" w:type="dxa"/>
            <w:vMerge w:val="continue"/>
          </w:tcPr>
          <w:p w14:paraId="4D488D1C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735A530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негізгі функционалдық міндеттері</w:t>
            </w:r>
          </w:p>
        </w:tc>
        <w:tc>
          <w:tcPr>
            <w:tcW w:w="6689" w:type="dxa"/>
          </w:tcPr>
          <w:p w14:paraId="6B2FDD9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оқушылардың психологиялық және әлеуметтік әл-ауқатын қамтамасыз етуге және қалыпқа келтіруге, олардың әртүрлі өмірлік жағдайларда әлеуметтік-психологиялық бейімделу қабілетін дамытуға, сондай-ақ кәсіби өзін-өзі анықтау мәселелерінде көмек көрсетуге бағытталған іс-шараларды жүзеге асырады;</w:t>
            </w:r>
          </w:p>
          <w:p w14:paraId="26544CD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0" w:name="z2017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 білім алушылардың, тәрбиеленушілердің, педагог қызметкерлердің және оқушылардың ата-аналарының немесе олардың орнындағы адамдардың психологиялық мәдениетін қалыптастырады;</w:t>
            </w:r>
          </w:p>
          <w:bookmarkEnd w:id="0"/>
          <w:p w14:paraId="0B1562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1" w:name="z2018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     қағидатты іске асыруға жәрдемдеседі инклюзивтіліктің және білім беру процесінің барлық қатысушыларының толерантты мінез-құлық мәдениетін қамтамасыз етеді;</w:t>
            </w:r>
          </w:p>
          <w:bookmarkEnd w:id="1"/>
          <w:p w14:paraId="4E7176E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bookmarkStart w:id="2" w:name="z2019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      профилактика бойынша жұмыстар жүргізеді буллинга, суицидтер;</w:t>
            </w:r>
          </w:p>
          <w:bookmarkEnd w:id="2"/>
          <w:p w14:paraId="71EBA661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</w:p>
        </w:tc>
      </w:tr>
      <w:tr w14:paraId="5A0542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9" w:hRule="atLeast"/>
        </w:trPr>
        <w:tc>
          <w:tcPr>
            <w:tcW w:w="391" w:type="dxa"/>
            <w:vMerge w:val="continue"/>
          </w:tcPr>
          <w:p w14:paraId="4B9E2EB2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</w:p>
        </w:tc>
        <w:tc>
          <w:tcPr>
            <w:tcW w:w="2384" w:type="dxa"/>
          </w:tcPr>
          <w:p w14:paraId="0E725263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еңбекке ақы төлеу мөлшері мен шарттары</w:t>
            </w:r>
          </w:p>
        </w:tc>
        <w:tc>
          <w:tcPr>
            <w:tcW w:w="6689" w:type="dxa"/>
          </w:tcPr>
          <w:p w14:paraId="52CF4CC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- еңбек өтілі мен біліктілік санатына сәйкес төленеді;</w:t>
            </w:r>
          </w:p>
          <w:p w14:paraId="75C1133B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- арнайы орта білім ( min): 117000 теңге;</w:t>
            </w:r>
          </w:p>
          <w:p w14:paraId="0B0BAD55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- жоғары білім (min): 124000 теңге</w:t>
            </w:r>
          </w:p>
        </w:tc>
      </w:tr>
      <w:tr w14:paraId="511ED5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16DF051D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384" w:type="dxa"/>
          </w:tcPr>
          <w:p w14:paraId="04D3ED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Кандидатқа қойылатын біліктілік талаптары, бекітілген</w:t>
            </w:r>
          </w:p>
          <w:p w14:paraId="515C3089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Педагогтердің үлгілік біліктілік сипаттамаларымен</w:t>
            </w:r>
          </w:p>
        </w:tc>
        <w:tc>
          <w:tcPr>
            <w:tcW w:w="6689" w:type="dxa"/>
          </w:tcPr>
          <w:p w14:paraId="58BEC68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"Педагогика және психология" бағыты бойынша жоғары немесе жоғары оқу орнынан кейінгі педагогикалық білім немесе бейіні бойынша жоғары медициналық білім, еңбек өтіліне талап қойылмайды;</w:t>
            </w:r>
          </w:p>
          <w:p w14:paraId="29D2B27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z2042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және (немесе) біліктіліктің жоғары немесе орта деңгейі болған жағдайда, мамандық бойынша жұмыс өтілі: мұғалім-модератор үшін кемінде 3 жыл, мұғалім-сарапшы үшін – кемінде 4 жыл, мұғалім-зерттеуші үшін кемінде 5 жыл;</w:t>
            </w:r>
          </w:p>
          <w:bookmarkEnd w:id="3"/>
          <w:p w14:paraId="1316148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z2043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      және (немесе) біліктіліктің жоғары деңгейі болған жағдайда, мамандық бойынша жұмыс өтілі: мұғалім-шебер үшін кемінде 5 жыл.</w:t>
            </w:r>
            <w:bookmarkEnd w:id="4"/>
          </w:p>
        </w:tc>
      </w:tr>
      <w:tr w14:paraId="69368A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" w:hRule="atLeast"/>
        </w:trPr>
        <w:tc>
          <w:tcPr>
            <w:tcW w:w="391" w:type="dxa"/>
          </w:tcPr>
          <w:p w14:paraId="26F6B073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384" w:type="dxa"/>
          </w:tcPr>
          <w:p w14:paraId="60DBE446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Құжаттарды қабылдау мерзімі</w:t>
            </w:r>
          </w:p>
        </w:tc>
        <w:tc>
          <w:tcPr>
            <w:tcW w:w="6689" w:type="dxa"/>
          </w:tcPr>
          <w:p w14:paraId="6ED1299E">
            <w:pPr>
              <w:spacing w:after="0" w:line="240" w:lineRule="auto"/>
              <w:textAlignment w:val="baseline"/>
              <w:outlineLvl w:val="2"/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17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.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01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  <w:t>-</w:t>
            </w:r>
            <w:r>
              <w:rPr>
                <w:rFonts w:hint="default" w:ascii="Times New Roman" w:hAnsi="Times New Roman" w:eastAsia="Times New Roman" w:cs="Times New Roman"/>
                <w:b/>
                <w:bCs/>
                <w:sz w:val="24"/>
                <w:szCs w:val="24"/>
                <w:lang w:val="ru-RU"/>
              </w:rPr>
              <w:t>24.01.2025</w:t>
            </w:r>
          </w:p>
        </w:tc>
      </w:tr>
      <w:tr w14:paraId="49F800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91" w:type="dxa"/>
          </w:tcPr>
          <w:p w14:paraId="6C6F5D74">
            <w:pPr>
              <w:spacing w:after="0" w:line="240" w:lineRule="auto"/>
              <w:jc w:val="center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384" w:type="dxa"/>
          </w:tcPr>
          <w:p w14:paraId="0761177E">
            <w:pPr>
              <w:spacing w:after="0" w:line="240" w:lineRule="auto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Қажетті құжаттар тізімі</w:t>
            </w:r>
          </w:p>
        </w:tc>
        <w:tc>
          <w:tcPr>
            <w:tcW w:w="6689" w:type="dxa"/>
          </w:tcPr>
          <w:p w14:paraId="32CEE31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өтініш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осы Қағидаларға 10-қосымшаға сәйкес нысан бойынша конкурсқа қатысу туралы;</w:t>
            </w:r>
          </w:p>
          <w:p w14:paraId="45E9AFA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2) құжат,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жеке басты куәландыратын құжат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немесе цифрлық құжаттар сервисінен электрондық құжат (электрондық құжат айналымы үшін). сәйкестендіру);</w:t>
            </w:r>
          </w:p>
          <w:p w14:paraId="3105A25E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3) толтырылған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кадрларды есепке алу жөніндегі жеке іс парағы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(нақты тұрғылықты жерінің мекенжайын және байланыс телефондарын көрсете отырып – бар болса);</w:t>
            </w:r>
          </w:p>
          <w:p w14:paraId="4032C92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4)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білімі туралы құжаттардың көшірмелері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лауазымға қойылатын біліктілік талаптарына, педагогтердің бекітілген үлгілік біліктілік сипаттамаларына сәйкес;</w:t>
            </w:r>
          </w:p>
          <w:p w14:paraId="775C220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5) растайтын құжаттың көшірмесін ұсынады.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 еңбек қызметін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(болған жағдайда);</w:t>
            </w:r>
          </w:p>
          <w:p w14:paraId="249160B9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6)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 xml:space="preserve">денсаулық жағдайы туралы анықтама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денсаулық сақтау министрінің міндетін атқарушының бұйрығымен бекітілген нысан бойынша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kk-KZ"/>
              </w:rPr>
              <w:t>ҚР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2020 жылғы 30 қазандағы № ҚР ДСМ-175/2020 "Денсаулық сақтау саласындағы есепке алу құжаттамасының нысандарын бекіту туралы";</w:t>
            </w:r>
          </w:p>
          <w:p w14:paraId="7838637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7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) анықтама психоневрологиялық ұйымнан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264C7FE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8)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наркологиялық ұйымнан анықтама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;</w:t>
            </w:r>
          </w:p>
          <w:p w14:paraId="5FD4B430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9)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Ұлттық біліктілік тестілеуінің сертификаты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(бұдан әрі - ТҰК) немесе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біліктілік санатының болуы туралы куәлік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педагог-модератор, педагог-сарапшы, педагог-зерттеуші, педагог-шебер (бар болса); </w:t>
            </w:r>
          </w:p>
          <w:p w14:paraId="7E11706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10) кандидаттар үшін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ағылшын тілі мұғалімдері лауазымына орналасуға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шекті деңгейі 90-нан кем емес сертификаттау нәтижелері туралы сертификат%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нысан бойынша немесе бар екендігі туралы куәлік педагог-модератордың немесе педагог-сарапшының, немесе педагог-зерттеушінің, немесе педагог-шебердің біліктілік санаты (болған жағдайда болған жағдайда) немесе сертификат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CELTA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Certificate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English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Language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Teaching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Adults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Cambridge) PASS A; DELTA (Diploma in English</w:t>
            </w:r>
          </w:p>
          <w:p w14:paraId="7E11E685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Language Teaching to Adults) Pass and above,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немесе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айлтс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(IELTS) – 6,5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баллдарды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;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немесе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тойфл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(TOEFL) (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nternet Based Test (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і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BT)) – 60 – 65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баллдарды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0FC58B0F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11)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педагогикалық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қызметке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кіріскен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педагогтер</w:t>
            </w:r>
          </w:p>
          <w:p w14:paraId="287472FA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техникалық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және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кәсіптік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білім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беру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ұйымдары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орта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білімнен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кейінгі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білім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беру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арнайы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пәндер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бойынша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педагог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лауазымдарына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білім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беру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және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жұмыс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өтілі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бар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өндірістік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оқыту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шеберлері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тиісті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мамандық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немесе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бейін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бойынша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өндірісте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жоқ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сертификаттаудан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өтуге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екі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жылдан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аз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уақыт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босатылады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166BA0F6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12)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толтырылған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Бағалау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парағы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бос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орынға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кандидаттың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немесе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сәйкес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нысан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бойынша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педагогтің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уақытша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бос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лауазымы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11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қосымшаға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>;</w:t>
            </w:r>
          </w:p>
          <w:p w14:paraId="3A0AC36D">
            <w:pPr>
              <w:spacing w:after="0" w:line="240" w:lineRule="auto"/>
              <w:jc w:val="both"/>
              <w:textAlignment w:val="baseline"/>
              <w:outlineLvl w:val="2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13)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еңбек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өтілі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жоқ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үміткерге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арналған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</w:rPr>
              <w:t>бейнепрезентация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ұзақтығымен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кем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дегенде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15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минут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ең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төменгі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</w:rPr>
              <w:t>ажыратымдылықпен</w:t>
            </w:r>
            <w:r>
              <w:rPr>
                <w:rFonts w:ascii="Times New Roman" w:hAnsi="Times New Roman" w:eastAsia="Times New Roman" w:cs="Times New Roman"/>
                <w:bCs/>
                <w:sz w:val="24"/>
                <w:szCs w:val="24"/>
                <w:lang w:val="en-US"/>
              </w:rPr>
              <w:t xml:space="preserve"> – 720 x 480;</w:t>
            </w:r>
          </w:p>
        </w:tc>
      </w:tr>
    </w:tbl>
    <w:p w14:paraId="61DDEFFF">
      <w:pPr>
        <w:rPr>
          <w:rFonts w:ascii="Times New Roman" w:hAnsi="Times New Roman" w:cs="Times New Roman"/>
          <w:color w:val="002060"/>
          <w:sz w:val="24"/>
          <w:szCs w:val="24"/>
          <w:lang w:val="en-US"/>
        </w:rPr>
      </w:pPr>
    </w:p>
    <w:p w14:paraId="6681221A">
      <w:pPr>
        <w:rPr>
          <w:rFonts w:ascii="Times New Roman" w:hAnsi="Times New Roman" w:cs="Times New Roman"/>
          <w:color w:val="002060"/>
          <w:sz w:val="24"/>
          <w:szCs w:val="24"/>
          <w:lang w:val="en-US"/>
        </w:rPr>
      </w:pPr>
    </w:p>
    <w:p w14:paraId="03063A8E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751149B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1B134D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76CAC041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037C3320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p w14:paraId="20AE880C">
      <w:pPr>
        <w:rPr>
          <w:rFonts w:ascii="Times New Roman" w:hAnsi="Times New Roman" w:cs="Times New Roman"/>
          <w:color w:val="002060"/>
          <w:sz w:val="24"/>
          <w:szCs w:val="24"/>
          <w:lang w:val="kk-KZ"/>
        </w:rPr>
      </w:pP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27"/>
        <w:gridCol w:w="4036"/>
      </w:tblGrid>
      <w:tr w14:paraId="348352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011DC6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DFF3A6">
            <w:pPr>
              <w:spacing w:after="0"/>
              <w:jc w:val="right"/>
              <w:rPr>
                <w:rFonts w:ascii="Times New Roman" w:hAnsi="Times New Roman" w:cs="Times New Roman"/>
                <w:color w:val="000000"/>
                <w:sz w:val="20"/>
                <w:lang w:val="en-US"/>
              </w:rPr>
            </w:pPr>
          </w:p>
          <w:p w14:paraId="2492F30F">
            <w:pPr>
              <w:spacing w:after="0"/>
              <w:jc w:val="right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10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қосымша</w:t>
            </w:r>
            <w:r>
              <w:rPr>
                <w:rFonts w:ascii="Times New Roman" w:hAnsi="Times New Roman" w:cs="Times New Roman"/>
                <w:lang w:val="en-US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тағайындау</w:t>
            </w: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қағидаларына</w:t>
            </w:r>
            <w:r>
              <w:rPr>
                <w:rFonts w:ascii="Times New Roman" w:hAnsi="Times New Roman" w:cs="Times New Roman"/>
                <w:lang w:val="en-US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лауазымдарға</w:t>
            </w: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босатуларға</w:t>
            </w:r>
            <w:r>
              <w:rPr>
                <w:rFonts w:ascii="Times New Roman" w:hAnsi="Times New Roman" w:cs="Times New Roman"/>
                <w:lang w:val="en-US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бірінші</w:t>
            </w: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лауазымдардан</w:t>
            </w:r>
            <w:r>
              <w:rPr>
                <w:rFonts w:ascii="Times New Roman" w:hAnsi="Times New Roman" w:cs="Times New Roman"/>
                <w:lang w:val="en-US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басшылар</w:t>
            </w: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мен</w:t>
            </w: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педагогтардың</w:t>
            </w:r>
            <w:r>
              <w:rPr>
                <w:rFonts w:ascii="Times New Roman" w:hAnsi="Times New Roman" w:cs="Times New Roman"/>
                <w:lang w:val="en-US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мемлекеттік</w:t>
            </w: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ұйымдардың</w:t>
            </w:r>
            <w:r>
              <w:rPr>
                <w:rFonts w:ascii="Times New Roman" w:hAnsi="Times New Roman" w:cs="Times New Roman"/>
                <w:lang w:val="en-US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білім</w:t>
            </w: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беру</w:t>
            </w:r>
          </w:p>
        </w:tc>
      </w:tr>
      <w:tr w14:paraId="72CFF7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FE007B">
            <w:pPr>
              <w:spacing w:after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lang w:val="en-US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654334">
            <w:pPr>
              <w:spacing w:after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Нысан</w:t>
            </w:r>
          </w:p>
        </w:tc>
      </w:tr>
      <w:tr w14:paraId="175C72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532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580DD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036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1817F8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____________________________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мемлекеттік орган,</w:t>
            </w:r>
            <w:r>
              <w:rPr>
                <w:rFonts w:ascii="Times New Roman" w:hAnsi="Times New Roman" w:cs="Times New Roman"/>
              </w:rPr>
              <w:br w:type="textWrapping"/>
            </w:r>
            <w:r>
              <w:rPr>
                <w:rFonts w:ascii="Times New Roman" w:hAnsi="Times New Roman" w:cs="Times New Roman"/>
                <w:color w:val="000000"/>
                <w:sz w:val="20"/>
              </w:rPr>
              <w:t>конкурс жариялаған</w:t>
            </w:r>
          </w:p>
        </w:tc>
      </w:tr>
    </w:tbl>
    <w:p w14:paraId="50A6C67C">
      <w:pPr>
        <w:spacing w:after="0"/>
        <w:jc w:val="both"/>
        <w:rPr>
          <w:rFonts w:ascii="Times New Roman" w:hAnsi="Times New Roman" w:cs="Times New Roman"/>
        </w:rPr>
      </w:pPr>
      <w:bookmarkStart w:id="5" w:name="z472"/>
      <w:r>
        <w:rPr>
          <w:rFonts w:ascii="Times New Roman" w:hAnsi="Times New Roman" w:cs="Times New Roman"/>
          <w:color w:val="000000"/>
          <w:sz w:val="28"/>
        </w:rPr>
        <w:t>      ______________________________________________________________</w:t>
      </w:r>
    </w:p>
    <w:bookmarkEnd w:id="5"/>
    <w:p w14:paraId="291952C6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color w:val="000000"/>
        </w:rPr>
        <w:t xml:space="preserve">                              Кандидаттың Т.А.Ә. (болған жағдайда), ЖСН</w:t>
      </w:r>
    </w:p>
    <w:p w14:paraId="4B89339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698D3ADD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color w:val="000000"/>
        </w:rPr>
        <w:t xml:space="preserve">                                              (лауазымы, жұмыс орны)</w:t>
      </w:r>
    </w:p>
    <w:p w14:paraId="6A1818A8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3976E635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216A5ECA">
      <w:pPr>
        <w:spacing w:after="0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  <w:color w:val="000000"/>
        </w:rPr>
        <w:t>Нақты тұрғылықты жері, тіркелген мекенжайы, байланыс телефоны</w:t>
      </w:r>
    </w:p>
    <w:p w14:paraId="08C33591">
      <w:pPr>
        <w:spacing w:after="0"/>
        <w:jc w:val="center"/>
        <w:rPr>
          <w:rFonts w:ascii="Times New Roman" w:hAnsi="Times New Roman" w:cs="Times New Roman"/>
        </w:rPr>
      </w:pPr>
      <w:bookmarkStart w:id="6" w:name="z473"/>
      <w:r>
        <w:rPr>
          <w:rFonts w:ascii="Times New Roman" w:hAnsi="Times New Roman" w:cs="Times New Roman"/>
          <w:b/>
          <w:color w:val="000000"/>
        </w:rPr>
        <w:t>Өтініш</w:t>
      </w:r>
    </w:p>
    <w:bookmarkEnd w:id="6"/>
    <w:p w14:paraId="43EAA868">
      <w:pPr>
        <w:spacing w:after="0"/>
        <w:rPr>
          <w:rFonts w:ascii="Times New Roman" w:hAnsi="Times New Roman" w:cs="Times New Roman"/>
        </w:rPr>
      </w:pPr>
      <w:bookmarkStart w:id="7" w:name="z474"/>
      <w:r>
        <w:rPr>
          <w:rFonts w:ascii="Times New Roman" w:hAnsi="Times New Roman" w:cs="Times New Roman"/>
          <w:color w:val="000000"/>
          <w:sz w:val="28"/>
        </w:rPr>
        <w:t>      Мені бос/уақытша бос орынға орналасу конкурсына жіберуіңізді сұраймын.</w:t>
      </w:r>
      <w:bookmarkEnd w:id="7"/>
      <w:r>
        <w:rPr>
          <w:rFonts w:ascii="Times New Roman" w:hAnsi="Times New Roman" w:cs="Times New Roman"/>
          <w:color w:val="000000"/>
          <w:sz w:val="28"/>
        </w:rPr>
        <w:t xml:space="preserve"> лауазымдар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(қажеттісінің астын сызу) ___________________________________</w:t>
      </w:r>
      <w:r>
        <w:rPr>
          <w:rFonts w:ascii="Times New Roman" w:hAnsi="Times New Roman" w:cs="Times New Roman"/>
          <w:color w:val="000000"/>
          <w:sz w:val="28"/>
        </w:rPr>
        <w:t>___________________________________</w:t>
      </w:r>
    </w:p>
    <w:p w14:paraId="1C4B887B">
      <w:pPr>
        <w:spacing w:after="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білім беру ұйымдарының атауы, мекенжайы (облыс, аудан, қала/ауыл)</w:t>
      </w:r>
    </w:p>
    <w:p w14:paraId="18BFA357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Қазіргі уақытта жұмыс істеймін ________________________________________</w:t>
      </w:r>
    </w:p>
    <w:p w14:paraId="0AE9ED1E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              лауазымы, ұйымның атауы, мекенжайы (облыс, аудан, қала/ауыл)</w:t>
      </w:r>
    </w:p>
    <w:p w14:paraId="4B3A475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Өзім туралы келесі мәліметтерді хабарлаймын:</w:t>
      </w:r>
    </w:p>
    <w:p w14:paraId="15CF3A89">
      <w:pPr>
        <w:spacing w:after="0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 xml:space="preserve">          Білімі: жоғары немесе жоғары оқу орнынан кейінгі</w:t>
      </w:r>
    </w:p>
    <w:p w14:paraId="4A054527">
      <w:pPr>
        <w:spacing w:after="0"/>
        <w:jc w:val="both"/>
        <w:rPr>
          <w:rFonts w:ascii="Times New Roman" w:hAnsi="Times New Roman" w:cs="Times New Roman"/>
        </w:rPr>
      </w:pPr>
    </w:p>
    <w:tbl>
      <w:tblPr>
        <w:tblStyle w:val="3"/>
        <w:tblW w:w="9823" w:type="dxa"/>
        <w:tblInd w:w="11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2"/>
        <w:gridCol w:w="2977"/>
        <w:gridCol w:w="3544"/>
      </w:tblGrid>
      <w:tr w14:paraId="1441DC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3AC987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bookmarkStart w:id="8" w:name="z475"/>
            <w:r>
              <w:rPr>
                <w:rFonts w:ascii="Times New Roman" w:hAnsi="Times New Roman" w:cs="Times New Roman"/>
                <w:color w:val="000000"/>
                <w:sz w:val="20"/>
              </w:rPr>
              <w:t>Оқу орнының атауы</w:t>
            </w:r>
          </w:p>
          <w:bookmarkEnd w:id="8"/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520A26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Оқу кезеңі</w:t>
            </w: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5C1FEF">
            <w:pPr>
              <w:spacing w:after="20"/>
              <w:ind w:left="2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Диплом бойынша мамандығы</w:t>
            </w:r>
          </w:p>
        </w:tc>
      </w:tr>
      <w:tr w14:paraId="647B6C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</w:trPr>
        <w:tc>
          <w:tcPr>
            <w:tcW w:w="330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AC826F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1E14B2B8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77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1900E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29438EE2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CD3118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  <w:p w14:paraId="1DE13A04">
            <w:pPr>
              <w:spacing w:after="20"/>
              <w:ind w:left="20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DF26B3D">
      <w:pPr>
        <w:spacing w:after="0"/>
        <w:jc w:val="both"/>
        <w:rPr>
          <w:rFonts w:ascii="Times New Roman" w:hAnsi="Times New Roman" w:cs="Times New Roman"/>
        </w:rPr>
      </w:pPr>
      <w:bookmarkStart w:id="9" w:name="z483"/>
      <w:r>
        <w:rPr>
          <w:rFonts w:ascii="Times New Roman" w:hAnsi="Times New Roman" w:cs="Times New Roman"/>
          <w:color w:val="000000"/>
          <w:sz w:val="28"/>
        </w:rPr>
        <w:t xml:space="preserve">      Біліктілік санатының болуы </w:t>
      </w:r>
      <w:r>
        <w:rPr>
          <w:rFonts w:ascii="Times New Roman" w:hAnsi="Times New Roman" w:cs="Times New Roman"/>
          <w:i/>
          <w:color w:val="000000"/>
          <w:sz w:val="24"/>
          <w:szCs w:val="24"/>
        </w:rPr>
        <w:t>(берілген (расталған) күні:</w:t>
      </w:r>
    </w:p>
    <w:bookmarkEnd w:id="9"/>
    <w:p w14:paraId="08090264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p w14:paraId="5CAD7A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Педагогикалық жұмыс өтілі: ________________________________________</w:t>
      </w:r>
    </w:p>
    <w:p w14:paraId="0639390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Менде келесі жұмыс нәтижелері бар: _________________________________</w:t>
      </w:r>
    </w:p>
    <w:p w14:paraId="5C4EB58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Марапаттары, атақтары, дәрежесі, ғылыми дәрежесі, ғылыми атағы,</w:t>
      </w:r>
    </w:p>
    <w:p w14:paraId="5298293B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сондай-ақ қосымша мәліметтер (бар болса)</w:t>
      </w:r>
    </w:p>
    <w:p w14:paraId="3272A70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color w:val="000000"/>
          <w:sz w:val="28"/>
        </w:rPr>
        <w:t>__________________________________________________________________</w:t>
      </w:r>
    </w:p>
    <w:tbl>
      <w:tblPr>
        <w:tblStyle w:val="3"/>
        <w:tblW w:w="0" w:type="auto"/>
        <w:tblCellSpacing w:w="0" w:type="dxa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86"/>
        <w:gridCol w:w="3477"/>
      </w:tblGrid>
      <w:tr w14:paraId="5CB56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" w:hRule="atLeast"/>
          <w:tblCellSpacing w:w="0" w:type="dxa"/>
        </w:trPr>
        <w:tc>
          <w:tcPr>
            <w:tcW w:w="778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7FB021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94DF59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</w:rPr>
              <w:t xml:space="preserve"> </w:t>
            </w:r>
          </w:p>
          <w:p w14:paraId="5E490876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32D67A6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92170BE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42EF07E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670E414A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28EBAC1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  <w:lang w:val="kk-KZ"/>
              </w:rPr>
            </w:pPr>
          </w:p>
          <w:p w14:paraId="7434EF8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  <w:p w14:paraId="2DD4EDD9">
            <w:pPr>
              <w:spacing w:after="0"/>
              <w:jc w:val="right"/>
              <w:rPr>
                <w:rFonts w:ascii="Times New Roman" w:hAnsi="Times New Roman" w:cs="Times New Roman"/>
              </w:rPr>
            </w:pPr>
          </w:p>
        </w:tc>
      </w:tr>
    </w:tbl>
    <w:p w14:paraId="36C2E9EB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 xml:space="preserve">1 Қосымша1 </w:t>
      </w:r>
    </w:p>
    <w:p w14:paraId="6E94B229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қағидаларға</w:t>
      </w:r>
    </w:p>
    <w:p w14:paraId="5983CE4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 xml:space="preserve">лауазымдарға тағайындау, </w:t>
      </w:r>
    </w:p>
    <w:p w14:paraId="308D252D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 xml:space="preserve">лауазымдардан босату </w:t>
      </w:r>
    </w:p>
    <w:p w14:paraId="31D80FB5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 xml:space="preserve">бірінші басшылар мен педагогтардың </w:t>
      </w:r>
    </w:p>
    <w:p w14:paraId="48DF5CDC">
      <w:pPr>
        <w:autoSpaceDE w:val="0"/>
        <w:autoSpaceDN w:val="0"/>
        <w:adjustRightInd w:val="0"/>
        <w:spacing w:after="0"/>
        <w:jc w:val="right"/>
        <w:rPr>
          <w:rFonts w:ascii="Times New Roman" w:hAnsi="Times New Roman" w:cs="Times New Roman"/>
          <w:sz w:val="16"/>
          <w:szCs w:val="16"/>
          <w:lang w:val="kk-KZ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мемлекеттік білім беру ұйымдарының</w:t>
      </w:r>
    </w:p>
    <w:p w14:paraId="3BFA300D">
      <w:pPr>
        <w:spacing w:after="150" w:line="240" w:lineRule="auto"/>
        <w:jc w:val="right"/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</w:rPr>
      </w:pPr>
      <w:r>
        <w:rPr>
          <w:rFonts w:ascii="Times New Roman" w:hAnsi="Times New Roman" w:cs="Times New Roman"/>
          <w:sz w:val="16"/>
          <w:szCs w:val="16"/>
          <w:lang w:val="kk-KZ"/>
        </w:rPr>
        <w:t>Нысан</w:t>
      </w:r>
    </w:p>
    <w:p w14:paraId="08122B2F">
      <w:pPr>
        <w:spacing w:after="150" w:line="240" w:lineRule="auto"/>
        <w:jc w:val="center"/>
        <w:rPr>
          <w:rFonts w:ascii="Times New Roman" w:hAnsi="Times New Roman" w:eastAsia="Times New Roman" w:cs="Times New Roman"/>
          <w:b/>
          <w:bCs/>
          <w:color w:val="222222"/>
          <w:sz w:val="28"/>
          <w:szCs w:val="28"/>
        </w:rPr>
      </w:pPr>
    </w:p>
    <w:p w14:paraId="3C0F4FFD">
      <w:pPr>
        <w:spacing w:after="150" w:line="240" w:lineRule="auto"/>
        <w:jc w:val="center"/>
        <w:rPr>
          <w:rFonts w:ascii="Times New Roman" w:hAnsi="Times New Roman" w:eastAsia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</w:rPr>
        <w:t>Бос немесе уақытша бос орынға үміткерді бағалау парағы</w:t>
      </w:r>
    </w:p>
    <w:p w14:paraId="327C734E">
      <w:pPr>
        <w:spacing w:after="150" w:line="240" w:lineRule="auto"/>
        <w:jc w:val="center"/>
        <w:rPr>
          <w:rFonts w:ascii="Arial" w:hAnsi="Arial" w:eastAsia="Times New Roman" w:cs="Arial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222222"/>
          <w:sz w:val="24"/>
          <w:szCs w:val="24"/>
        </w:rPr>
        <w:t>педагог лауазымы</w:t>
      </w:r>
    </w:p>
    <w:p w14:paraId="6B603B5E">
      <w:pPr>
        <w:spacing w:after="15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color w:val="222222"/>
          <w:sz w:val="21"/>
          <w:szCs w:val="21"/>
        </w:rPr>
        <w:t>___________________________________________________</w:t>
      </w:r>
      <w:r>
        <w:rPr>
          <w:rFonts w:ascii="Times New Roman" w:hAnsi="Times New Roman" w:eastAsia="Times New Roman" w:cs="Times New Roman"/>
          <w:sz w:val="24"/>
          <w:szCs w:val="24"/>
        </w:rPr>
        <w:t>____________________________</w:t>
      </w:r>
    </w:p>
    <w:p w14:paraId="65D282A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                          (тегі, аты, әкесінің аты (болған жағдайда))</w:t>
      </w:r>
    </w:p>
    <w:p w14:paraId="57EB2419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</w:rPr>
      </w:pPr>
    </w:p>
    <w:tbl>
      <w:tblPr>
        <w:tblStyle w:val="3"/>
        <w:tblW w:w="5000" w:type="pct"/>
        <w:tblInd w:w="0" w:type="dxa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493"/>
        <w:gridCol w:w="3421"/>
        <w:gridCol w:w="2395"/>
        <w:gridCol w:w="3174"/>
      </w:tblGrid>
      <w:tr w14:paraId="3288A2EA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9" w:type="dxa"/>
            <w:tcBorders>
              <w:top w:val="single" w:color="222222" w:sz="6" w:space="0"/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D4AE58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222222"/>
                <w:sz w:val="24"/>
                <w:szCs w:val="24"/>
              </w:rPr>
              <w:t>№</w:t>
            </w:r>
          </w:p>
        </w:tc>
        <w:tc>
          <w:tcPr>
            <w:tcW w:w="2675" w:type="dxa"/>
            <w:tcBorders>
              <w:top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3148F2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222222"/>
                <w:sz w:val="24"/>
                <w:szCs w:val="24"/>
              </w:rPr>
              <w:t>Өлшемшарттар</w:t>
            </w:r>
          </w:p>
        </w:tc>
        <w:tc>
          <w:tcPr>
            <w:tcW w:w="2693" w:type="dxa"/>
            <w:tcBorders>
              <w:top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C86A2B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222222"/>
                <w:sz w:val="24"/>
                <w:szCs w:val="24"/>
              </w:rPr>
              <w:t>Растайтын құжат</w:t>
            </w:r>
          </w:p>
        </w:tc>
        <w:tc>
          <w:tcPr>
            <w:tcW w:w="3596" w:type="dxa"/>
            <w:tcBorders>
              <w:top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9DCFF0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222222"/>
                <w:sz w:val="24"/>
                <w:szCs w:val="24"/>
              </w:rPr>
              <w:t>Балл саны</w:t>
            </w:r>
          </w:p>
          <w:p w14:paraId="113ED546">
            <w:pPr>
              <w:spacing w:after="0" w:line="240" w:lineRule="atLeast"/>
              <w:jc w:val="center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222222"/>
                <w:sz w:val="24"/>
                <w:szCs w:val="24"/>
              </w:rPr>
              <w:t>(1-ден 20-ға дейін)</w:t>
            </w:r>
          </w:p>
        </w:tc>
      </w:tr>
      <w:tr w14:paraId="0B2FE92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9" w:type="dxa"/>
            <w:tcBorders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EDEC599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1.</w:t>
            </w:r>
          </w:p>
        </w:tc>
        <w:tc>
          <w:tcPr>
            <w:tcW w:w="2675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4F4937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Білім деңгейі</w:t>
            </w:r>
          </w:p>
        </w:tc>
        <w:tc>
          <w:tcPr>
            <w:tcW w:w="2693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B8732A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Білімі туралы дипломның және дипломға қосымшаның көшірмелері</w:t>
            </w:r>
          </w:p>
        </w:tc>
        <w:tc>
          <w:tcPr>
            <w:tcW w:w="3596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BDDF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Техникалық және кәсіптік = 1 балл</w:t>
            </w:r>
          </w:p>
          <w:p w14:paraId="374ED38D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Жоғары күндізгі оқу = 2 балл</w:t>
            </w:r>
          </w:p>
          <w:p w14:paraId="6616A342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Жоғары күндізгі үздік = 3 балл</w:t>
            </w:r>
          </w:p>
          <w:p w14:paraId="0D820F6B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Магистр = 5 балл</w:t>
            </w:r>
          </w:p>
          <w:p w14:paraId="519639B0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Жоғары сырттай/қашықтықтан оқу = минус 2 балл</w:t>
            </w:r>
          </w:p>
        </w:tc>
      </w:tr>
      <w:tr w14:paraId="5479635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9" w:type="dxa"/>
            <w:tcBorders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1083AA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2.</w:t>
            </w:r>
          </w:p>
        </w:tc>
        <w:tc>
          <w:tcPr>
            <w:tcW w:w="2675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97EC52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Ғылыми/академиялық дәрежесі</w:t>
            </w:r>
          </w:p>
        </w:tc>
        <w:tc>
          <w:tcPr>
            <w:tcW w:w="2693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51DE48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Білімі туралы дипломның және дипломға қосымшаның көшірмелері</w:t>
            </w:r>
          </w:p>
        </w:tc>
        <w:tc>
          <w:tcPr>
            <w:tcW w:w="3596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9377C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PHD-доктор = 10 балл</w:t>
            </w:r>
          </w:p>
          <w:p w14:paraId="08628D41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Ғылым докторы = 10 балл</w:t>
            </w:r>
          </w:p>
          <w:p w14:paraId="47D1BE2B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Ғылым кандидаты = 10 балл</w:t>
            </w:r>
          </w:p>
        </w:tc>
      </w:tr>
      <w:tr w14:paraId="152B7DE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9" w:type="dxa"/>
            <w:tcBorders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E5EEA1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3.</w:t>
            </w:r>
          </w:p>
        </w:tc>
        <w:tc>
          <w:tcPr>
            <w:tcW w:w="2675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007C64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Өтілі жоқ кандидаттар үшін сертификаттаудан өту нәтижелері</w:t>
            </w:r>
          </w:p>
        </w:tc>
        <w:tc>
          <w:tcPr>
            <w:tcW w:w="2693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4B0E35F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Сертификат</w:t>
            </w:r>
          </w:p>
        </w:tc>
        <w:tc>
          <w:tcPr>
            <w:tcW w:w="3596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F5B3A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"педагог" біліктілік санаты плюс 5 балл</w:t>
            </w:r>
          </w:p>
        </w:tc>
      </w:tr>
      <w:tr w14:paraId="5CA5B1B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9" w:type="dxa"/>
            <w:tcBorders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8941AF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4.</w:t>
            </w:r>
          </w:p>
        </w:tc>
        <w:tc>
          <w:tcPr>
            <w:tcW w:w="2675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9B6B4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Біліктілік санаты</w:t>
            </w:r>
          </w:p>
        </w:tc>
        <w:tc>
          <w:tcPr>
            <w:tcW w:w="2693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D31951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Куәлік, өзге де құжат</w:t>
            </w:r>
          </w:p>
        </w:tc>
        <w:tc>
          <w:tcPr>
            <w:tcW w:w="3596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F1111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 санат = 1 балл</w:t>
            </w:r>
          </w:p>
          <w:p w14:paraId="7BBE8E71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 санат = 2 балл</w:t>
            </w:r>
          </w:p>
          <w:p w14:paraId="586B7A03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Жоғары санат = 3 балл</w:t>
            </w:r>
          </w:p>
          <w:p w14:paraId="2E34B3C3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Педагог-модератор = 3 балл</w:t>
            </w:r>
          </w:p>
          <w:p w14:paraId="36E0FE2E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Педагог-сарапшы = 5 балл</w:t>
            </w:r>
          </w:p>
          <w:p w14:paraId="70840958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Педагог-зерттеуші = 7 балл</w:t>
            </w:r>
          </w:p>
          <w:p w14:paraId="14675E9F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Педагог-шебер = 10 балл</w:t>
            </w:r>
          </w:p>
        </w:tc>
      </w:tr>
      <w:tr w14:paraId="7D73078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9" w:type="dxa"/>
            <w:tcBorders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A04712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5.</w:t>
            </w:r>
          </w:p>
        </w:tc>
        <w:tc>
          <w:tcPr>
            <w:tcW w:w="2675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ED36C36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Әкімшілік және әдістемелік қызмет тәжірибесі</w:t>
            </w:r>
          </w:p>
        </w:tc>
        <w:tc>
          <w:tcPr>
            <w:tcW w:w="2693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EB11F4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еңбек кітапшасы/еңбек қызметін алмастыратын құжат</w:t>
            </w:r>
          </w:p>
        </w:tc>
        <w:tc>
          <w:tcPr>
            <w:tcW w:w="3596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1CC2A3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Әдіскер (лауазымдағы өтілі кемінде 2 жыл) = 1 ұпай</w:t>
            </w:r>
          </w:p>
          <w:p w14:paraId="0263D0F1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директордың орынбасары (қызметтегі еңбек өтілі кемінде 2 жыл) = 3 балл</w:t>
            </w:r>
          </w:p>
          <w:p w14:paraId="4A536C6A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директор (лауазымдағы өтілі кемінде 2 жыл) = 5 ұпай</w:t>
            </w:r>
          </w:p>
        </w:tc>
      </w:tr>
      <w:tr w14:paraId="3429349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9" w:type="dxa"/>
            <w:tcBorders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F5DCC1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6.</w:t>
            </w:r>
          </w:p>
        </w:tc>
        <w:tc>
          <w:tcPr>
            <w:tcW w:w="2675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2AFDB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Жұмысқа алғаш рет орналасатын педагогтар үшін</w:t>
            </w:r>
          </w:p>
        </w:tc>
        <w:tc>
          <w:tcPr>
            <w:tcW w:w="2693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4C132EF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Білімі туралы дипломға қосымша</w:t>
            </w:r>
          </w:p>
        </w:tc>
        <w:tc>
          <w:tcPr>
            <w:tcW w:w="3596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CBD484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Педагогикалық/ кәсіптік практиканың нәтижелері "өте жақсы" = 1 балл</w:t>
            </w:r>
          </w:p>
          <w:p w14:paraId="30A48FB1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"жақсы" = 0,5 балл</w:t>
            </w:r>
          </w:p>
        </w:tc>
      </w:tr>
      <w:tr w14:paraId="100B27B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9" w:type="dxa"/>
            <w:tcBorders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BD29284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7.</w:t>
            </w:r>
          </w:p>
        </w:tc>
        <w:tc>
          <w:tcPr>
            <w:tcW w:w="2675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4BA4C0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Алдыңғы жұмыс орнынан (мұғалім лауазымы бойынша) немесе оқудан ұсыныс хат</w:t>
            </w:r>
          </w:p>
        </w:tc>
        <w:tc>
          <w:tcPr>
            <w:tcW w:w="2693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8FC2894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Ұсыным хат (конкурс жариялаған білім беру ұйымы соңғы жұмыс/оқу орны бойынша ұйымға/оқу орнына өз бетінше сұрау салады)</w:t>
            </w:r>
          </w:p>
        </w:tc>
        <w:tc>
          <w:tcPr>
            <w:tcW w:w="3596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CAD6C8A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Оң ұсыныс хаттың болуы = 3 балл</w:t>
            </w:r>
          </w:p>
          <w:p w14:paraId="4429BB81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Теріс ұсыныс хат = минус 3 балл</w:t>
            </w:r>
          </w:p>
        </w:tc>
      </w:tr>
      <w:tr w14:paraId="4B9ACE3E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9" w:type="dxa"/>
            <w:tcBorders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70082BC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8.</w:t>
            </w:r>
          </w:p>
        </w:tc>
        <w:tc>
          <w:tcPr>
            <w:tcW w:w="2675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A4308E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Кәсіби жетістіктерінің көрсеткіштері</w:t>
            </w:r>
          </w:p>
        </w:tc>
        <w:tc>
          <w:tcPr>
            <w:tcW w:w="2693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AE76B48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- білім алушылардың олимпиадалар мен конкурстар, ғылыми жобалар жеңімпаздарының дипломдары, грамоталары;</w:t>
            </w:r>
          </w:p>
          <w:p w14:paraId="1B0BB619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- мұғалімдердің олимпиадалар мен байқаулар жеңімпаздарының дипломдары, грамоталары;</w:t>
            </w:r>
          </w:p>
          <w:p w14:paraId="2B55AA2F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- мемлекеттік награда</w:t>
            </w:r>
          </w:p>
        </w:tc>
        <w:tc>
          <w:tcPr>
            <w:tcW w:w="3596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6EA365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олимпиадалар мен байқаулардың жүлдегерлері = 0,5 балл</w:t>
            </w:r>
          </w:p>
          <w:p w14:paraId="7F7F16C1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ғылыми жобалар = 1 балл</w:t>
            </w:r>
          </w:p>
          <w:p w14:paraId="4998EBBD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олимпиадалар мен байқаулардың жүлдегерлері = 3 балл</w:t>
            </w:r>
          </w:p>
          <w:p w14:paraId="0A9894CB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"Үздік педагог" конкурсына қатысушы = 1 балл</w:t>
            </w:r>
          </w:p>
          <w:p w14:paraId="1A90EF23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"Үздік педагог" байқауының жүлдегері = 5 балл</w:t>
            </w:r>
          </w:p>
          <w:p w14:paraId="4532DED1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обладатель медали "Қазақстан еңбек сіңірген ұстазы" = 10 баллов</w:t>
            </w:r>
          </w:p>
        </w:tc>
      </w:tr>
      <w:tr w14:paraId="527E1F1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9" w:type="dxa"/>
            <w:tcBorders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E703F5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9.</w:t>
            </w:r>
          </w:p>
        </w:tc>
        <w:tc>
          <w:tcPr>
            <w:tcW w:w="2675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58F82E8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Әдістемелік қызмет</w:t>
            </w:r>
          </w:p>
        </w:tc>
        <w:tc>
          <w:tcPr>
            <w:tcW w:w="2693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9DBAE6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-авторлық жұмыстар мен жарияланымдар</w:t>
            </w:r>
          </w:p>
        </w:tc>
        <w:tc>
          <w:tcPr>
            <w:tcW w:w="3596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17E15E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ҚР БҒМ тізбесіне енгізілген оқулықтардың және (немесе) ОӘК авторы немесе бірлескен авторы = 5 балл</w:t>
            </w:r>
          </w:p>
          <w:p w14:paraId="1A2DCEDC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РОӘК тізбесіне енгізілген оқулықтардың және (немесе) ОӘК авторы немесе тең авторы = 2 балл</w:t>
            </w:r>
          </w:p>
          <w:p w14:paraId="6A657D20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БҒСБК тізбесіне енгізілген ғылыми-зерттеу қызметі бойынша жарияланымның болуы, Scopus = 3 балл</w:t>
            </w:r>
          </w:p>
        </w:tc>
      </w:tr>
      <w:tr w14:paraId="5E3A5E52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9" w:type="dxa"/>
            <w:tcBorders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7BE031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10.</w:t>
            </w:r>
          </w:p>
        </w:tc>
        <w:tc>
          <w:tcPr>
            <w:tcW w:w="2675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549708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Қоғамдық-педагогикалық қызмет</w:t>
            </w:r>
          </w:p>
        </w:tc>
        <w:tc>
          <w:tcPr>
            <w:tcW w:w="2693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3308F0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Қоғамдық-педагогикалық қызметті растайтын құжат</w:t>
            </w:r>
          </w:p>
        </w:tc>
        <w:tc>
          <w:tcPr>
            <w:tcW w:w="3596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EAC2C5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тәлімгер = 0,5 балл</w:t>
            </w:r>
          </w:p>
          <w:p w14:paraId="233EC268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МҰ басшылығы = 2 балл</w:t>
            </w:r>
          </w:p>
          <w:p w14:paraId="39B4C428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2 тілде оқыту, орыс/қазақ = 2 балл</w:t>
            </w:r>
          </w:p>
          <w:p w14:paraId="66D60B18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шетел/орыс, шетел/қазақ) = 3 балл,</w:t>
            </w:r>
          </w:p>
          <w:p w14:paraId="3C748C62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3 тілде оқыту (қазақ, орыс, шетел) = 5 балл</w:t>
            </w:r>
          </w:p>
        </w:tc>
      </w:tr>
      <w:tr w14:paraId="5549B8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9" w:type="dxa"/>
            <w:tcBorders>
              <w:left w:val="single" w:color="222222" w:sz="6" w:space="0"/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415E03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11.</w:t>
            </w:r>
          </w:p>
        </w:tc>
        <w:tc>
          <w:tcPr>
            <w:tcW w:w="2675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6C053FB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Курстық дайындық</w:t>
            </w:r>
          </w:p>
        </w:tc>
        <w:tc>
          <w:tcPr>
            <w:tcW w:w="2693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B62BB8B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- пәндік дайындық сертификаттары;</w:t>
            </w:r>
          </w:p>
          <w:p w14:paraId="15C1B949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- цифрлық сауаттылыққа сертификат,</w:t>
            </w:r>
          </w:p>
          <w:p w14:paraId="43EDEDAD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ҚАЗТЕСТ,</w:t>
            </w:r>
          </w:p>
          <w:p w14:paraId="19C3DC9E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IELTS;</w:t>
            </w:r>
          </w:p>
          <w:p w14:paraId="09F359EA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TOEFL;</w:t>
            </w:r>
          </w:p>
          <w:p w14:paraId="57CD288B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DELF;</w:t>
            </w:r>
          </w:p>
          <w:p w14:paraId="749941B9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Goethe Zertifikat, "В бағдарламалау негіздері" бағдарламалары бойынша оқыту Python", "Жұмыс істеуге үйрету Microsoft"</w:t>
            </w:r>
          </w:p>
          <w:p w14:paraId="367B3F42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Курсердің</w:t>
            </w:r>
          </w:p>
          <w:p w14:paraId="313693EE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Халықаралық курстар:</w:t>
            </w:r>
          </w:p>
          <w:p w14:paraId="15D5D9D8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TEFL Cambridge</w:t>
            </w:r>
          </w:p>
          <w:p w14:paraId="4812F8C7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"CELTA</w:t>
            </w:r>
          </w:p>
          <w:p w14:paraId="1ADEC4CF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(Certificate in Teaching English to Speakers of Other Languages)"</w:t>
            </w:r>
          </w:p>
          <w:p w14:paraId="6F30FCDB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CELT-P (Certificate in English Language Teaching – Primary)</w:t>
            </w:r>
          </w:p>
          <w:p w14:paraId="45615E96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DELTA (Diploma in Teaching English to Speakers of Other Languages)</w:t>
            </w:r>
          </w:p>
          <w:p w14:paraId="4376723D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CELT-S (Certificate in English Language Teaching – Secondary)</w:t>
            </w:r>
          </w:p>
          <w:p w14:paraId="32096E85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"TKT</w:t>
            </w:r>
          </w:p>
          <w:p w14:paraId="2EE1AE6C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Teaching Knowledge Test"</w:t>
            </w:r>
          </w:p>
          <w:p w14:paraId="22ED315D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Certificate in EMI Skills (English as a Medium of Instruction)</w:t>
            </w:r>
          </w:p>
          <w:p w14:paraId="008B853F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Teacher of English to Speakers of Other Languages (TESOL)</w:t>
            </w:r>
          </w:p>
          <w:p w14:paraId="038367CE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"TESOL"</w:t>
            </w:r>
          </w:p>
          <w:p w14:paraId="6331F9DD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Certificate in teaching English for young learners</w:t>
            </w:r>
          </w:p>
          <w:p w14:paraId="0F4B892F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International House Certificate in Teaching English as a Foreign Language (IHC)</w:t>
            </w:r>
          </w:p>
          <w:p w14:paraId="5FDA87E5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IHCYLT – International House Certificate In Teaching Young Learners and Teenagers</w:t>
            </w:r>
          </w:p>
          <w:p w14:paraId="5D9C4264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Becoming a Better Teacher: Exploring Professional Development</w:t>
            </w:r>
          </w:p>
          <w:p w14:paraId="4EABED3D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Assessment for Learning: Formative Assessment in Science and Maths Teaching</w:t>
            </w:r>
          </w:p>
          <w:p w14:paraId="34B9211E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Online Teaching for Educators: Development and Delivery</w:t>
            </w:r>
          </w:p>
          <w:p w14:paraId="3D383B37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Educational Management</w:t>
            </w:r>
          </w:p>
          <w:p w14:paraId="3144731D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Key Ideas in Mentoring Mathematics Teachers</w:t>
            </w:r>
          </w:p>
          <w:p w14:paraId="2A00F9FA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Курстар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арналған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платформасында</w:t>
            </w: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 xml:space="preserve"> Coursera, Futute learn</w:t>
            </w:r>
          </w:p>
          <w:p w14:paraId="0282A884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Teaching Mathematics with Technology</w:t>
            </w:r>
          </w:p>
          <w:p w14:paraId="6987885F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Special Educational Needs</w:t>
            </w:r>
          </w:p>
          <w:p w14:paraId="0F879C1A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  <w:lang w:val="en-US"/>
              </w:rPr>
              <w:t>"Developing expertise in teaching chemistry"</w:t>
            </w:r>
          </w:p>
        </w:tc>
        <w:tc>
          <w:tcPr>
            <w:tcW w:w="3596" w:type="dxa"/>
            <w:tcBorders>
              <w:bottom w:val="single" w:color="222222" w:sz="6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07C5807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НЗМ ПШО курстары, "Өрлеу"</w:t>
            </w:r>
          </w:p>
          <w:p w14:paraId="1D49E26E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= 0,5 балл</w:t>
            </w:r>
          </w:p>
          <w:p w14:paraId="3680604A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курстар</w:t>
            </w:r>
          </w:p>
          <w:p w14:paraId="75FAD7E9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біліктілікті арттыру ұйымдары жүзеге асыратын білім беру саласындағы уәкілетті органмен келісілген бағдарламалар бойынша біліктілікті арттыру Қазақстан Республикасы Білім және ғылым министрінің 2016 жылғы 28 қаңтардағы № 95 бұйрығына сәйкес тізімге енгізілгендер (Нормативтік құқықтық актілерді мемлекеттік тіркеу тізілімінде № 30068 болып тіркелген)</w:t>
            </w:r>
          </w:p>
          <w:p w14:paraId="333A0E77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= 0,5 балл (әрқайсысы жеке)</w:t>
            </w:r>
          </w:p>
        </w:tc>
      </w:tr>
      <w:tr w14:paraId="2219CD7B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519" w:type="dxa"/>
            <w:tcBorders>
              <w:left w:val="single" w:color="222222" w:sz="6" w:space="0"/>
              <w:bottom w:val="single" w:color="auto" w:sz="4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42AA6D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12.</w:t>
            </w:r>
          </w:p>
        </w:tc>
        <w:tc>
          <w:tcPr>
            <w:tcW w:w="2675" w:type="dxa"/>
            <w:tcBorders>
              <w:bottom w:val="single" w:color="auto" w:sz="4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90BBF1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Мемлекеттік білім беру гранты бойынша білім алған жоғары және жоғары оқу орнынан кейінгі білім беру ұйымының түлегі, "Дипломмен ауылға!", "Мемлекеттік бағдарламалардың қатысушысы.Серпiн",бхалықты жұмыспен қамту орталығының жастар тәжірибесі бойынша жіберген едагог</w:t>
            </w:r>
          </w:p>
        </w:tc>
        <w:tc>
          <w:tcPr>
            <w:tcW w:w="2693" w:type="dxa"/>
            <w:tcBorders>
              <w:bottom w:val="single" w:color="auto" w:sz="4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86C3B3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Мемлекеттік білім беру гранты иегерінің сертификаты, келісім-шарт</w:t>
            </w:r>
          </w:p>
        </w:tc>
        <w:tc>
          <w:tcPr>
            <w:tcW w:w="3596" w:type="dxa"/>
            <w:tcBorders>
              <w:bottom w:val="single" w:color="auto" w:sz="4" w:space="0"/>
              <w:right w:val="single" w:color="222222" w:sz="6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0E77E2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  <w:t>плюс 3 балл</w:t>
            </w:r>
          </w:p>
        </w:tc>
      </w:tr>
      <w:tr w14:paraId="64BDF7F4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31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EC99E2">
            <w:pPr>
              <w:spacing w:after="0" w:line="240" w:lineRule="atLeast"/>
              <w:rPr>
                <w:rFonts w:ascii="Times New Roman" w:hAnsi="Times New Roman" w:eastAsia="Times New Roman" w:cs="Times New Roman"/>
                <w:color w:val="22222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222222"/>
                <w:sz w:val="24"/>
                <w:szCs w:val="24"/>
              </w:rPr>
              <w:t>Барлығы:</w:t>
            </w:r>
          </w:p>
        </w:tc>
        <w:tc>
          <w:tcPr>
            <w:tcW w:w="26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9D867C3"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  <w:tc>
          <w:tcPr>
            <w:tcW w:w="35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119CEC">
            <w:pPr>
              <w:spacing w:after="0" w:line="240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</w:tbl>
    <w:p w14:paraId="66DE2CE5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746D448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EEBBCA0">
      <w:bookmarkStart w:id="10" w:name="_GoBack"/>
      <w:bookmarkEnd w:id="10"/>
    </w:p>
    <w:sectPr>
      <w:pgSz w:w="11906" w:h="16838"/>
      <w:pgMar w:top="1134" w:right="1133" w:bottom="709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C46D14"/>
    <w:rsid w:val="000F293F"/>
    <w:rsid w:val="001A29D6"/>
    <w:rsid w:val="00233723"/>
    <w:rsid w:val="002F1F92"/>
    <w:rsid w:val="0047333D"/>
    <w:rsid w:val="005D0923"/>
    <w:rsid w:val="0064340D"/>
    <w:rsid w:val="006B2217"/>
    <w:rsid w:val="007D4DE5"/>
    <w:rsid w:val="007F26A6"/>
    <w:rsid w:val="009032B3"/>
    <w:rsid w:val="009E4485"/>
    <w:rsid w:val="00AE0E32"/>
    <w:rsid w:val="00C46D14"/>
    <w:rsid w:val="00D72C33"/>
    <w:rsid w:val="00E85E34"/>
    <w:rsid w:val="00F01702"/>
    <w:rsid w:val="69BC1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unhideWhenUsed/>
    <w:uiPriority w:val="99"/>
    <w:rPr>
      <w:color w:val="0000FF" w:themeColor="hyperlink"/>
      <w:u w:val="single"/>
    </w:rPr>
  </w:style>
  <w:style w:type="table" w:styleId="5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1712</Words>
  <Characters>9759</Characters>
  <Lines>81</Lines>
  <Paragraphs>22</Paragraphs>
  <TotalTime>1</TotalTime>
  <ScaleCrop>false</ScaleCrop>
  <LinksUpToDate>false</LinksUpToDate>
  <CharactersWithSpaces>11449</CharactersWithSpaces>
  <Application>WPS Office_12.2.0.19805_F1E327BC-269C-435d-A152-05C5408002CA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2023-12-12T13:19:00Z</dcterms:created>
  <dc:creator>Yandex.Translate</dc:creator>
  <cp:lastModifiedBy>user</cp:lastModifiedBy>
  <dcterms:modified xsi:type="dcterms:W3CDTF">2025-01-17T09:24:01Z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69562B9C03AB4F2595B0EDD460152D7B_12</vt:lpwstr>
  </property>
</Properties>
</file>