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 w:rsidR="00576C06">
        <w:rPr>
          <w:b/>
          <w:sz w:val="24"/>
        </w:rPr>
        <w:t>старшего вожатого</w:t>
      </w:r>
      <w:r>
        <w:rPr>
          <w:b/>
          <w:sz w:val="24"/>
        </w:rPr>
        <w:t xml:space="preserve"> (16 часов)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576C06">
            <w:pPr>
              <w:pStyle w:val="TableParagraph"/>
              <w:spacing w:before="17"/>
              <w:ind w:left="112"/>
            </w:pPr>
            <w:hyperlink r:id="rId5">
              <w:r w:rsidR="00200876"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576C06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Старший вожатый</w:t>
            </w:r>
            <w:r w:rsidR="00200876">
              <w:rPr>
                <w:sz w:val="24"/>
              </w:rPr>
              <w:t>,</w:t>
            </w:r>
            <w:r w:rsidR="00200876">
              <w:rPr>
                <w:spacing w:val="-14"/>
                <w:sz w:val="24"/>
              </w:rPr>
              <w:t xml:space="preserve"> </w:t>
            </w:r>
            <w:r w:rsidR="00200876">
              <w:rPr>
                <w:sz w:val="24"/>
              </w:rPr>
              <w:t xml:space="preserve">16 </w:t>
            </w:r>
            <w:r w:rsidR="00200876">
              <w:rPr>
                <w:spacing w:val="-2"/>
                <w:sz w:val="24"/>
              </w:rPr>
              <w:t>часов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Жас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қыран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>", "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Жас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ұлан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",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дебата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, школьного парламента; помогает обучающимся в планировании деятельности их объединений, организаций , способствует обновлению содержания и форм их деятельности; осуществляет работу с учетом возрастных интересов и потребностей детей и подростков;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организует детские и молодежные организации, дебаты, ученическое самоуправление, школьные или студенческие парламенты, волонтерские движения; заботится о здоровье и безопасности обучающихся; организует их отдых в период каникул;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изучает и использует инновационный опыт работы с обучающимися;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прививает антикоррупционную культуру, принципы академической честности среди обучающихся, воспитанников. 93. Должен знать: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 педагогику и психологию, физиологию, гигиену, закономерности и тенденцию развития детского движения; нормы педагогической этики; </w:t>
            </w:r>
          </w:p>
          <w:p w:rsidR="001F3502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методику организации досуговой деятельности, отдыха, развлечений;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7B3B1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576C06" w:rsidRPr="00576C06" w:rsidRDefault="007B3B1A" w:rsidP="00576C06">
            <w:pPr>
              <w:widowControl/>
              <w:numPr>
                <w:ilvl w:val="0"/>
                <w:numId w:val="9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 w:rsidR="00576C06">
              <w:rPr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="00576C06" w:rsidRPr="00576C06">
              <w:rPr>
                <w:color w:val="1E293B"/>
                <w:sz w:val="24"/>
                <w:szCs w:val="24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B3B1A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</w:t>
            </w:r>
            <w:r w:rsidR="007B3B1A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7B3B1A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.0</w:t>
            </w:r>
            <w:r w:rsidR="007B3B1A"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 English Language Teaching – Primary) DELTA (Diploma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Instruction) Teacher of English to Speakers of Other Languages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576C06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Mathematics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3FBD6B36"/>
    <w:multiLevelType w:val="multilevel"/>
    <w:tmpl w:val="9F5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F3502"/>
    <w:rsid w:val="00200876"/>
    <w:rsid w:val="003560E0"/>
    <w:rsid w:val="00576C06"/>
    <w:rsid w:val="007B3B1A"/>
    <w:rsid w:val="00AB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0D69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2025-02-11T09:33:00Z</dcterms:created>
  <dcterms:modified xsi:type="dcterms:W3CDTF">2025-02-11T09:35:00Z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