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F3" w:rsidRDefault="006B69F3" w:rsidP="006B69F3">
      <w:pPr>
        <w:spacing w:after="0"/>
        <w:ind w:firstLine="567"/>
        <w:jc w:val="center"/>
        <w:rPr>
          <w:rFonts w:ascii="Times New Roman" w:hAnsi="Times New Roman"/>
          <w:lang w:val="kk-KZ"/>
        </w:rPr>
      </w:pPr>
    </w:p>
    <w:p w:rsidR="006B69F3" w:rsidRDefault="006B69F3" w:rsidP="006B69F3">
      <w:pPr>
        <w:spacing w:after="0"/>
        <w:ind w:firstLine="567"/>
        <w:jc w:val="center"/>
        <w:rPr>
          <w:rFonts w:ascii="Times New Roman" w:hAnsi="Times New Roman"/>
          <w:lang w:val="kk-KZ"/>
        </w:rPr>
      </w:pPr>
    </w:p>
    <w:p w:rsidR="006B69F3" w:rsidRPr="006B69F3" w:rsidRDefault="006B69F3" w:rsidP="006B69F3">
      <w:pPr>
        <w:spacing w:after="0"/>
        <w:ind w:firstLine="567"/>
        <w:jc w:val="center"/>
        <w:rPr>
          <w:rFonts w:ascii="Times New Roman" w:hAnsi="Times New Roman"/>
          <w:lang w:val="kk-KZ"/>
        </w:rPr>
      </w:pPr>
      <w:r w:rsidRPr="006B69F3">
        <w:rPr>
          <w:rFonts w:ascii="Times New Roman" w:hAnsi="Times New Roman"/>
          <w:lang w:val="kk-KZ"/>
        </w:rPr>
        <w:t>Павлодар облысының білім беру басқармасы, Павлодар қаласы білім беру бөлімнің</w:t>
      </w:r>
    </w:p>
    <w:p w:rsidR="006B69F3" w:rsidRPr="006B69F3" w:rsidRDefault="006B69F3" w:rsidP="006B69F3">
      <w:pPr>
        <w:spacing w:after="0"/>
        <w:ind w:firstLine="567"/>
        <w:jc w:val="center"/>
        <w:rPr>
          <w:rFonts w:ascii="Times New Roman" w:hAnsi="Times New Roman"/>
          <w:lang w:val="kk-KZ"/>
        </w:rPr>
      </w:pPr>
      <w:r w:rsidRPr="006B69F3">
        <w:rPr>
          <w:rFonts w:ascii="Times New Roman" w:hAnsi="Times New Roman"/>
          <w:lang w:val="kk-KZ"/>
        </w:rPr>
        <w:t>«Павлодар қаласының №104 сәбилер бақшасы» коммуналдық</w:t>
      </w:r>
    </w:p>
    <w:p w:rsidR="006B69F3" w:rsidRPr="006B69F3" w:rsidRDefault="006B69F3" w:rsidP="006B69F3">
      <w:pPr>
        <w:spacing w:after="0"/>
        <w:ind w:firstLine="567"/>
        <w:jc w:val="center"/>
        <w:rPr>
          <w:rFonts w:ascii="Times New Roman" w:hAnsi="Times New Roman"/>
          <w:lang w:val="kk-KZ"/>
        </w:rPr>
      </w:pPr>
      <w:r w:rsidRPr="006B69F3">
        <w:rPr>
          <w:rFonts w:ascii="Times New Roman" w:hAnsi="Times New Roman"/>
          <w:lang w:val="kk-KZ"/>
        </w:rPr>
        <w:t>Мемлекеттік қазыналық кәсіпорны</w:t>
      </w:r>
    </w:p>
    <w:p w:rsidR="006B69F3" w:rsidRPr="006B69F3" w:rsidRDefault="006B69F3" w:rsidP="006B69F3">
      <w:pPr>
        <w:rPr>
          <w:lang w:val="kk-KZ"/>
        </w:rPr>
      </w:pPr>
    </w:p>
    <w:p w:rsidR="006B69F3" w:rsidRPr="006B69F3" w:rsidRDefault="006B69F3" w:rsidP="006B69F3">
      <w:pPr>
        <w:rPr>
          <w:lang w:val="kk-KZ"/>
        </w:rPr>
      </w:pPr>
    </w:p>
    <w:p w:rsidR="006B69F3" w:rsidRPr="006B69F3" w:rsidRDefault="006B69F3" w:rsidP="006B69F3">
      <w:pPr>
        <w:rPr>
          <w:lang w:val="kk-KZ"/>
        </w:rPr>
      </w:pPr>
    </w:p>
    <w:p w:rsidR="006B69F3" w:rsidRPr="006B69F3" w:rsidRDefault="006B69F3" w:rsidP="006B69F3">
      <w:pPr>
        <w:rPr>
          <w:lang w:val="kk-KZ"/>
        </w:rPr>
      </w:pPr>
    </w:p>
    <w:p w:rsidR="006B69F3" w:rsidRPr="006B69F3" w:rsidRDefault="006B69F3" w:rsidP="006B69F3">
      <w:pPr>
        <w:rPr>
          <w:lang w:val="kk-KZ"/>
        </w:rPr>
      </w:pPr>
    </w:p>
    <w:p w:rsidR="006B69F3" w:rsidRPr="006B69F3" w:rsidRDefault="006B69F3" w:rsidP="006B69F3">
      <w:pPr>
        <w:rPr>
          <w:lang w:val="kk-KZ"/>
        </w:rPr>
      </w:pPr>
    </w:p>
    <w:p w:rsidR="006B69F3" w:rsidRPr="006B69F3" w:rsidRDefault="006B69F3" w:rsidP="006B69F3">
      <w:pPr>
        <w:jc w:val="center"/>
        <w:rPr>
          <w:rFonts w:ascii="Times New Roman" w:hAnsi="Times New Roman" w:cs="Times New Roman"/>
          <w:b/>
          <w:i/>
          <w:color w:val="002060"/>
          <w:sz w:val="56"/>
          <w:lang w:val="kk-KZ"/>
        </w:rPr>
      </w:pPr>
      <w:r w:rsidRPr="006B69F3">
        <w:rPr>
          <w:rFonts w:ascii="Times New Roman" w:hAnsi="Times New Roman" w:cs="Times New Roman"/>
          <w:b/>
          <w:i/>
          <w:color w:val="002060"/>
          <w:sz w:val="56"/>
          <w:lang w:val="kk-KZ"/>
        </w:rPr>
        <w:t>«Балалардың ұсақ қол моторикасын ойын арқылы дамыту»</w:t>
      </w:r>
    </w:p>
    <w:p w:rsidR="006B69F3" w:rsidRPr="006B69F3" w:rsidRDefault="006B69F3" w:rsidP="006B69F3">
      <w:pPr>
        <w:rPr>
          <w:lang w:val="kk-KZ"/>
        </w:rPr>
      </w:pPr>
    </w:p>
    <w:p w:rsidR="006B69F3" w:rsidRPr="006B69F3" w:rsidRDefault="006B69F3" w:rsidP="006B69F3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0B39F7C5" wp14:editId="4E4B928F">
            <wp:extent cx="4019550" cy="2590800"/>
            <wp:effectExtent l="0" t="0" r="0" b="0"/>
            <wp:docPr id="2" name="Рисунок 2" descr="Презентация: &quot;Ұсақ қол моторкасына арналған ойындар&quot; М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: &quot;Ұсақ қол моторкасына арналған ойындар&quot; МАД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7" t="35392" r="11995"/>
                    <a:stretch/>
                  </pic:blipFill>
                  <pic:spPr bwMode="auto">
                    <a:xfrm>
                      <a:off x="0" y="0"/>
                      <a:ext cx="4019935" cy="259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9F3" w:rsidRPr="006B69F3" w:rsidRDefault="006B69F3" w:rsidP="006B69F3">
      <w:pPr>
        <w:jc w:val="center"/>
        <w:rPr>
          <w:lang w:val="ru-RU"/>
        </w:rPr>
      </w:pPr>
    </w:p>
    <w:p w:rsidR="006B69F3" w:rsidRPr="006B69F3" w:rsidRDefault="006B69F3" w:rsidP="006B69F3">
      <w:pPr>
        <w:jc w:val="center"/>
        <w:rPr>
          <w:lang w:val="ru-RU"/>
        </w:rPr>
      </w:pPr>
    </w:p>
    <w:p w:rsidR="006B69F3" w:rsidRDefault="006B69F3" w:rsidP="006B69F3">
      <w:pPr>
        <w:jc w:val="center"/>
        <w:rPr>
          <w:lang w:val="ru-RU"/>
        </w:rPr>
      </w:pPr>
    </w:p>
    <w:p w:rsidR="006B69F3" w:rsidRDefault="006B69F3" w:rsidP="006B69F3">
      <w:pPr>
        <w:jc w:val="center"/>
        <w:rPr>
          <w:lang w:val="ru-RU"/>
        </w:rPr>
      </w:pPr>
    </w:p>
    <w:p w:rsidR="006B69F3" w:rsidRPr="006B69F3" w:rsidRDefault="006B69F3" w:rsidP="006B69F3">
      <w:pPr>
        <w:jc w:val="center"/>
        <w:rPr>
          <w:lang w:val="ru-RU"/>
        </w:rPr>
      </w:pPr>
    </w:p>
    <w:p w:rsidR="006B69F3" w:rsidRPr="006B69F3" w:rsidRDefault="006B69F3" w:rsidP="006B69F3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                                             </w:t>
      </w:r>
      <w:r w:rsidRPr="006B69F3">
        <w:rPr>
          <w:rFonts w:ascii="Times New Roman" w:hAnsi="Times New Roman" w:cs="Times New Roman"/>
          <w:b/>
          <w:sz w:val="28"/>
          <w:lang w:val="ru-RU"/>
        </w:rPr>
        <w:t>Логопед:</w:t>
      </w:r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Каирбаева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Ж.Ж.</w:t>
      </w:r>
    </w:p>
    <w:p w:rsidR="006B69F3" w:rsidRPr="006B69F3" w:rsidRDefault="006B69F3" w:rsidP="006B69F3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6B69F3" w:rsidRPr="006B69F3" w:rsidRDefault="006B69F3" w:rsidP="006B69F3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6B69F3" w:rsidRPr="006B69F3" w:rsidRDefault="006B69F3" w:rsidP="006B69F3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6B69F3" w:rsidRPr="006B69F3" w:rsidRDefault="006B69F3" w:rsidP="006B69F3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Павлодар </w:t>
      </w:r>
      <w:r w:rsidRPr="006B69F3">
        <w:rPr>
          <w:rFonts w:ascii="Times New Roman" w:hAnsi="Times New Roman" w:cs="Times New Roman"/>
          <w:sz w:val="28"/>
          <w:lang w:val="kk-KZ"/>
        </w:rPr>
        <w:t>қ</w:t>
      </w:r>
      <w:r w:rsidRPr="006B69F3">
        <w:rPr>
          <w:rFonts w:ascii="Times New Roman" w:hAnsi="Times New Roman" w:cs="Times New Roman"/>
          <w:sz w:val="28"/>
          <w:lang w:val="ru-RU"/>
        </w:rPr>
        <w:t>.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6B69F3" w:rsidRPr="006B69F3" w:rsidRDefault="006B69F3" w:rsidP="006B69F3">
      <w:pPr>
        <w:ind w:firstLine="284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6B69F3">
        <w:rPr>
          <w:rFonts w:ascii="Times New Roman" w:hAnsi="Times New Roman" w:cs="Times New Roman"/>
          <w:b/>
          <w:sz w:val="32"/>
          <w:lang w:val="ru-RU"/>
        </w:rPr>
        <w:lastRenderedPageBreak/>
        <w:t>«</w:t>
      </w:r>
      <w:bookmarkStart w:id="0" w:name="_GoBack"/>
      <w:proofErr w:type="spellStart"/>
      <w:r w:rsidRPr="006B69F3">
        <w:rPr>
          <w:rFonts w:ascii="Times New Roman" w:hAnsi="Times New Roman" w:cs="Times New Roman"/>
          <w:b/>
          <w:sz w:val="32"/>
          <w:lang w:val="ru-RU"/>
        </w:rPr>
        <w:t>Балалардың</w:t>
      </w:r>
      <w:proofErr w:type="spellEnd"/>
      <w:r w:rsidRPr="006B69F3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b/>
          <w:sz w:val="32"/>
          <w:lang w:val="ru-RU"/>
        </w:rPr>
        <w:t>ұсақ</w:t>
      </w:r>
      <w:proofErr w:type="spellEnd"/>
      <w:r w:rsidRPr="006B69F3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b/>
          <w:sz w:val="32"/>
          <w:lang w:val="ru-RU"/>
        </w:rPr>
        <w:t>қол</w:t>
      </w:r>
      <w:proofErr w:type="spellEnd"/>
      <w:r w:rsidRPr="006B69F3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b/>
          <w:sz w:val="32"/>
          <w:lang w:val="ru-RU"/>
        </w:rPr>
        <w:t>моторикасын</w:t>
      </w:r>
      <w:proofErr w:type="spellEnd"/>
      <w:r w:rsidRPr="006B69F3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b/>
          <w:sz w:val="32"/>
          <w:lang w:val="ru-RU"/>
        </w:rPr>
        <w:t>ойын</w:t>
      </w:r>
      <w:proofErr w:type="spellEnd"/>
      <w:r w:rsidRPr="006B69F3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b/>
          <w:sz w:val="32"/>
          <w:lang w:val="ru-RU"/>
        </w:rPr>
        <w:t>арқылы</w:t>
      </w:r>
      <w:proofErr w:type="spellEnd"/>
      <w:r w:rsidRPr="006B69F3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b/>
          <w:sz w:val="32"/>
          <w:lang w:val="ru-RU"/>
        </w:rPr>
        <w:t>дамыту</w:t>
      </w:r>
      <w:bookmarkEnd w:id="0"/>
      <w:proofErr w:type="spellEnd"/>
      <w:r w:rsidRPr="006B69F3">
        <w:rPr>
          <w:rFonts w:ascii="Times New Roman" w:hAnsi="Times New Roman" w:cs="Times New Roman"/>
          <w:b/>
          <w:sz w:val="32"/>
          <w:lang w:val="ru-RU"/>
        </w:rPr>
        <w:t>»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6B69F3" w:rsidRPr="006B69F3" w:rsidRDefault="006B69F3" w:rsidP="006B69F3">
      <w:pPr>
        <w:ind w:firstLine="284"/>
        <w:jc w:val="right"/>
        <w:rPr>
          <w:rFonts w:ascii="Times New Roman" w:hAnsi="Times New Roman" w:cs="Times New Roman"/>
          <w:sz w:val="28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     </w:t>
      </w:r>
      <w:proofErr w:type="spellStart"/>
      <w:r w:rsidRPr="006B69F3">
        <w:rPr>
          <w:rFonts w:ascii="Times New Roman" w:hAnsi="Times New Roman" w:cs="Times New Roman"/>
          <w:sz w:val="28"/>
        </w:rPr>
        <w:t>Сухомлинский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айтқандай</w:t>
      </w:r>
      <w:proofErr w:type="spellEnd"/>
      <w:r w:rsidRPr="006B69F3">
        <w:rPr>
          <w:rFonts w:ascii="Times New Roman" w:hAnsi="Times New Roman" w:cs="Times New Roman"/>
          <w:sz w:val="28"/>
        </w:rPr>
        <w:t>:</w:t>
      </w:r>
    </w:p>
    <w:p w:rsidR="006B69F3" w:rsidRPr="006B69F3" w:rsidRDefault="006B69F3" w:rsidP="006B69F3">
      <w:pPr>
        <w:ind w:firstLine="284"/>
        <w:jc w:val="right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              «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Қабілет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бастауы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мен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балалар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дарыны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саусақ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ұштарында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>.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proofErr w:type="spellStart"/>
      <w:r w:rsidRPr="006B69F3">
        <w:rPr>
          <w:rFonts w:ascii="Times New Roman" w:hAnsi="Times New Roman" w:cs="Times New Roman"/>
          <w:sz w:val="28"/>
        </w:rPr>
        <w:t>Ерте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мектепке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дейінгі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кіші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жаста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қарапайым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жаттығуларды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жасауда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өлеңмен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тақпақпен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ұйқастырылған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жаттығуларды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пайдалану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ұсынылады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</w:rPr>
        <w:t>Сонымен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қатар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өзіне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-</w:t>
      </w:r>
      <w:proofErr w:type="spellStart"/>
      <w:r w:rsidRPr="006B69F3">
        <w:rPr>
          <w:rFonts w:ascii="Times New Roman" w:hAnsi="Times New Roman" w:cs="Times New Roman"/>
          <w:sz w:val="28"/>
        </w:rPr>
        <w:t>өзі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қызмет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ету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дағдысын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B69F3">
        <w:rPr>
          <w:rFonts w:ascii="Times New Roman" w:hAnsi="Times New Roman" w:cs="Times New Roman"/>
          <w:sz w:val="28"/>
        </w:rPr>
        <w:t>қасық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пен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қарындаш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ұстау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түйме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тиегін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өзі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салып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өзі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ағыту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бауын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байлау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т.б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</w:rPr>
        <w:t>Өмірінің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бастапқы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кезеңінде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баланың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моторикасы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қалай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дамып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жатқандығын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жеке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интеллектуалды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қабілетін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байқауға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болады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</w:rPr>
        <w:t>Қасықты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қарындашты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ұстай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алмайтын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түймесін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түймелей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алмайтын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бәтеңке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бауын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байлай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алмайтын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балалардың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қолының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кіші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моторикасы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нашар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дамыған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болып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есептеледі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</w:rPr>
        <w:t>Олар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шашылған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конструкторларды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жинау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пазаламен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жұмыс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жасау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есептегіш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таяқша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мозаикамен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ойнау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өте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қиын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</w:rPr>
        <w:t>Олар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басқа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балалармен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ойнаудан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бас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тартады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осы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қызметтегі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жұмыс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жасағанда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үлгермейді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</w:rPr>
        <w:t>Мұндай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балалар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элементарлы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қызметтің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өзінде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өздерін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нашар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сезінеді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бұл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жағдай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баланың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эмоциясын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өзін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B69F3">
        <w:rPr>
          <w:rFonts w:ascii="Times New Roman" w:hAnsi="Times New Roman" w:cs="Times New Roman"/>
          <w:sz w:val="28"/>
        </w:rPr>
        <w:t>өзі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бағалауға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кері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әсерін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тигізеді</w:t>
      </w:r>
      <w:proofErr w:type="spellEnd"/>
      <w:r w:rsidRPr="006B69F3">
        <w:rPr>
          <w:rFonts w:ascii="Times New Roman" w:hAnsi="Times New Roman" w:cs="Times New Roman"/>
          <w:sz w:val="28"/>
        </w:rPr>
        <w:t>.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proofErr w:type="spellStart"/>
      <w:r w:rsidRPr="006B69F3">
        <w:rPr>
          <w:rFonts w:ascii="Times New Roman" w:hAnsi="Times New Roman" w:cs="Times New Roman"/>
          <w:sz w:val="28"/>
        </w:rPr>
        <w:t>Әрине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мектепке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дейінге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жасында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бала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тілінің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дамуы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өзіне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–</w:t>
      </w:r>
      <w:proofErr w:type="spellStart"/>
      <w:r w:rsidRPr="006B69F3">
        <w:rPr>
          <w:rFonts w:ascii="Times New Roman" w:hAnsi="Times New Roman" w:cs="Times New Roman"/>
          <w:sz w:val="28"/>
        </w:rPr>
        <w:t>өзі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қызмет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көрсету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жазуға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дайындық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дағдысын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қалыптастыруда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моторикасын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дамыту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үйлестіру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жұмыстарын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жүргізудің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маңызы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өте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зор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</w:rPr>
        <w:t>Бала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өз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саусақтарын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қаншалықты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басқара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алса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оның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одан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әрі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дамуы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соған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тікелей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байланысты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моторикамен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қоса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балалардың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есте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сақтау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қабілеті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назары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сондай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–</w:t>
      </w:r>
      <w:proofErr w:type="spellStart"/>
      <w:r w:rsidRPr="006B69F3">
        <w:rPr>
          <w:rFonts w:ascii="Times New Roman" w:hAnsi="Times New Roman" w:cs="Times New Roman"/>
          <w:sz w:val="28"/>
        </w:rPr>
        <w:t>ақ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сөздік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қоры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дами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түседі</w:t>
      </w:r>
      <w:proofErr w:type="spellEnd"/>
      <w:r w:rsidRPr="006B69F3">
        <w:rPr>
          <w:rFonts w:ascii="Times New Roman" w:hAnsi="Times New Roman" w:cs="Times New Roman"/>
          <w:sz w:val="28"/>
        </w:rPr>
        <w:t>.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proofErr w:type="spellStart"/>
      <w:r w:rsidRPr="006B69F3">
        <w:rPr>
          <w:rFonts w:ascii="Times New Roman" w:hAnsi="Times New Roman" w:cs="Times New Roman"/>
          <w:sz w:val="28"/>
        </w:rPr>
        <w:t>Осыларды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ескере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отырып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өз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жұмысымның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мақсатын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анықтадым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B69F3">
        <w:rPr>
          <w:rFonts w:ascii="Times New Roman" w:hAnsi="Times New Roman" w:cs="Times New Roman"/>
          <w:sz w:val="28"/>
        </w:rPr>
        <w:t>мектеп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жасына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дейінгі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балаларды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түрлі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қызметтер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арқылы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моториканы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дамыту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қызметін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үйлестіру</w:t>
      </w:r>
      <w:proofErr w:type="spellEnd"/>
      <w:r w:rsidRPr="006B69F3">
        <w:rPr>
          <w:rFonts w:ascii="Times New Roman" w:hAnsi="Times New Roman" w:cs="Times New Roman"/>
          <w:sz w:val="28"/>
        </w:rPr>
        <w:t>.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proofErr w:type="spellStart"/>
      <w:r w:rsidRPr="006B69F3">
        <w:rPr>
          <w:rFonts w:ascii="Times New Roman" w:hAnsi="Times New Roman" w:cs="Times New Roman"/>
          <w:sz w:val="28"/>
        </w:rPr>
        <w:t>Өз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жұмысыма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төмендегідей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міндеттер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қойдым</w:t>
      </w:r>
      <w:proofErr w:type="spellEnd"/>
      <w:r w:rsidRPr="006B69F3">
        <w:rPr>
          <w:rFonts w:ascii="Times New Roman" w:hAnsi="Times New Roman" w:cs="Times New Roman"/>
          <w:sz w:val="28"/>
        </w:rPr>
        <w:t>: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B69F3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6B69F3">
        <w:rPr>
          <w:rFonts w:ascii="Times New Roman" w:hAnsi="Times New Roman" w:cs="Times New Roman"/>
          <w:sz w:val="28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көз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қолдың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ептілігі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ритмикасы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қозғалысын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үйлестіру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нақтылығын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жақсарту</w:t>
      </w:r>
      <w:proofErr w:type="spellEnd"/>
      <w:r w:rsidRPr="006B69F3">
        <w:rPr>
          <w:rFonts w:ascii="Times New Roman" w:hAnsi="Times New Roman" w:cs="Times New Roman"/>
          <w:sz w:val="28"/>
        </w:rPr>
        <w:t>;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B69F3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6B69F3">
        <w:rPr>
          <w:rFonts w:ascii="Times New Roman" w:hAnsi="Times New Roman" w:cs="Times New Roman"/>
          <w:sz w:val="28"/>
        </w:rPr>
        <w:t>саусақтар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буынының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моторикасын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жақсарту</w:t>
      </w:r>
      <w:proofErr w:type="spellEnd"/>
      <w:r w:rsidRPr="006B69F3">
        <w:rPr>
          <w:rFonts w:ascii="Times New Roman" w:hAnsi="Times New Roman" w:cs="Times New Roman"/>
          <w:sz w:val="28"/>
        </w:rPr>
        <w:t>;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B69F3">
        <w:rPr>
          <w:rFonts w:ascii="Times New Roman" w:hAnsi="Times New Roman" w:cs="Times New Roman"/>
          <w:sz w:val="28"/>
        </w:rPr>
        <w:t>-</w:t>
      </w:r>
      <w:proofErr w:type="spellStart"/>
      <w:r w:rsidRPr="006B69F3">
        <w:rPr>
          <w:rFonts w:ascii="Times New Roman" w:hAnsi="Times New Roman" w:cs="Times New Roman"/>
          <w:sz w:val="28"/>
        </w:rPr>
        <w:t>жалпы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қозғалыстық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белсенділікті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арттыру</w:t>
      </w:r>
      <w:proofErr w:type="spellEnd"/>
      <w:r w:rsidRPr="006B69F3">
        <w:rPr>
          <w:rFonts w:ascii="Times New Roman" w:hAnsi="Times New Roman" w:cs="Times New Roman"/>
          <w:sz w:val="28"/>
        </w:rPr>
        <w:t>;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B69F3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6B69F3">
        <w:rPr>
          <w:rFonts w:ascii="Times New Roman" w:hAnsi="Times New Roman" w:cs="Times New Roman"/>
          <w:sz w:val="28"/>
        </w:rPr>
        <w:t>сөйлеу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функциясын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тұрақты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етуге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көмектесу</w:t>
      </w:r>
      <w:proofErr w:type="spellEnd"/>
      <w:r w:rsidRPr="006B69F3">
        <w:rPr>
          <w:rFonts w:ascii="Times New Roman" w:hAnsi="Times New Roman" w:cs="Times New Roman"/>
          <w:sz w:val="28"/>
        </w:rPr>
        <w:t>;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B69F3">
        <w:rPr>
          <w:rFonts w:ascii="Times New Roman" w:hAnsi="Times New Roman" w:cs="Times New Roman"/>
          <w:sz w:val="28"/>
        </w:rPr>
        <w:t>–</w:t>
      </w:r>
      <w:proofErr w:type="spellStart"/>
      <w:r w:rsidRPr="006B69F3">
        <w:rPr>
          <w:rFonts w:ascii="Times New Roman" w:hAnsi="Times New Roman" w:cs="Times New Roman"/>
          <w:sz w:val="28"/>
        </w:rPr>
        <w:t>қиялын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логикалық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ойлауын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еркін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назарын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көру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есту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қабылдауларын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</w:rPr>
        <w:t>шығармашылық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белсенділіктерін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дамыту</w:t>
      </w:r>
      <w:proofErr w:type="spellEnd"/>
      <w:r w:rsidRPr="006B69F3">
        <w:rPr>
          <w:rFonts w:ascii="Times New Roman" w:hAnsi="Times New Roman" w:cs="Times New Roman"/>
          <w:sz w:val="28"/>
        </w:rPr>
        <w:t>;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B69F3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6B69F3">
        <w:rPr>
          <w:rFonts w:ascii="Times New Roman" w:hAnsi="Times New Roman" w:cs="Times New Roman"/>
          <w:sz w:val="28"/>
        </w:rPr>
        <w:t>өз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құрбылары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үлкендермен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қарым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B69F3">
        <w:rPr>
          <w:rFonts w:ascii="Times New Roman" w:hAnsi="Times New Roman" w:cs="Times New Roman"/>
          <w:sz w:val="28"/>
        </w:rPr>
        <w:t>қатынаста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эмоционалды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B69F3">
        <w:rPr>
          <w:rFonts w:ascii="Times New Roman" w:hAnsi="Times New Roman" w:cs="Times New Roman"/>
          <w:sz w:val="28"/>
        </w:rPr>
        <w:t>қолайлы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жағдай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жасау</w:t>
      </w:r>
      <w:proofErr w:type="spellEnd"/>
      <w:r w:rsidRPr="006B69F3">
        <w:rPr>
          <w:rFonts w:ascii="Times New Roman" w:hAnsi="Times New Roman" w:cs="Times New Roman"/>
          <w:sz w:val="28"/>
        </w:rPr>
        <w:t>;</w:t>
      </w:r>
    </w:p>
    <w:p w:rsid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proofErr w:type="spellStart"/>
      <w:r w:rsidRPr="006B69F3">
        <w:rPr>
          <w:rFonts w:ascii="Times New Roman" w:hAnsi="Times New Roman" w:cs="Times New Roman"/>
          <w:sz w:val="28"/>
        </w:rPr>
        <w:lastRenderedPageBreak/>
        <w:t>Көздеген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нәтижеге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жеткізу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үшін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келесідей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жұмыс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түрлерін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тұрақты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түрде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пайдаланамын</w:t>
      </w:r>
      <w:proofErr w:type="spellEnd"/>
      <w:r w:rsidRPr="006B69F3">
        <w:rPr>
          <w:rFonts w:ascii="Times New Roman" w:hAnsi="Times New Roman" w:cs="Times New Roman"/>
          <w:sz w:val="28"/>
        </w:rPr>
        <w:t>: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B69F3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6B69F3">
        <w:rPr>
          <w:rFonts w:ascii="Times New Roman" w:hAnsi="Times New Roman" w:cs="Times New Roman"/>
          <w:sz w:val="28"/>
        </w:rPr>
        <w:t>тәлімгердің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балалармен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бірлескен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қызметі</w:t>
      </w:r>
      <w:proofErr w:type="spellEnd"/>
      <w:r w:rsidRPr="006B69F3">
        <w:rPr>
          <w:rFonts w:ascii="Times New Roman" w:hAnsi="Times New Roman" w:cs="Times New Roman"/>
          <w:sz w:val="28"/>
        </w:rPr>
        <w:t>;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B69F3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6B69F3">
        <w:rPr>
          <w:rFonts w:ascii="Times New Roman" w:hAnsi="Times New Roman" w:cs="Times New Roman"/>
          <w:sz w:val="28"/>
        </w:rPr>
        <w:t>балалармен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жекелей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жұмыстар</w:t>
      </w:r>
      <w:proofErr w:type="spellEnd"/>
      <w:r w:rsidRPr="006B69F3">
        <w:rPr>
          <w:rFonts w:ascii="Times New Roman" w:hAnsi="Times New Roman" w:cs="Times New Roman"/>
          <w:sz w:val="28"/>
        </w:rPr>
        <w:t>;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r w:rsidRPr="006B69F3">
        <w:rPr>
          <w:rFonts w:ascii="Times New Roman" w:hAnsi="Times New Roman" w:cs="Times New Roman"/>
          <w:sz w:val="28"/>
        </w:rPr>
        <w:t xml:space="preserve">– </w:t>
      </w:r>
      <w:proofErr w:type="spellStart"/>
      <w:r w:rsidRPr="006B69F3">
        <w:rPr>
          <w:rFonts w:ascii="Times New Roman" w:hAnsi="Times New Roman" w:cs="Times New Roman"/>
          <w:sz w:val="28"/>
        </w:rPr>
        <w:t>балалардың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өздерінің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еркін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өзіндік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қызметтері</w:t>
      </w:r>
      <w:proofErr w:type="spellEnd"/>
      <w:r w:rsidRPr="006B69F3">
        <w:rPr>
          <w:rFonts w:ascii="Times New Roman" w:hAnsi="Times New Roman" w:cs="Times New Roman"/>
          <w:sz w:val="28"/>
        </w:rPr>
        <w:t>.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</w:rPr>
      </w:pPr>
      <w:proofErr w:type="spellStart"/>
      <w:r w:rsidRPr="006B69F3">
        <w:rPr>
          <w:rFonts w:ascii="Times New Roman" w:hAnsi="Times New Roman" w:cs="Times New Roman"/>
          <w:sz w:val="28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моторикасын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дамыту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қозғалысын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үйлестіру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мақсатында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түрлі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қабылдаулар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мен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әдіс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B69F3">
        <w:rPr>
          <w:rFonts w:ascii="Times New Roman" w:hAnsi="Times New Roman" w:cs="Times New Roman"/>
          <w:sz w:val="28"/>
        </w:rPr>
        <w:t>тәсілдер</w:t>
      </w:r>
      <w:proofErr w:type="spellEnd"/>
      <w:r w:rsidRPr="006B69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</w:rPr>
        <w:t>қолдандым</w:t>
      </w:r>
      <w:proofErr w:type="spellEnd"/>
      <w:r w:rsidRPr="006B69F3">
        <w:rPr>
          <w:rFonts w:ascii="Times New Roman" w:hAnsi="Times New Roman" w:cs="Times New Roman"/>
          <w:sz w:val="28"/>
        </w:rPr>
        <w:t>: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саусақтық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ойын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тренингісі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мойнына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массаж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саусақ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гимнастикасы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сергіту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сәттері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саусақ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ойынды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тақпақтар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мен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жаңылтпаштар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саусақтық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театр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ермексаз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тұздалған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ұннан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табиғи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материалдардан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жапсыру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жұмыстарын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мүсіндеу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тұқым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жарма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ұлу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қабыршықтары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т.б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>.)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сызудың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дәстүрлі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емес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техникасы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қылқалам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саусақ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тіс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щеткасы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май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шам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Pr="006B69F3">
        <w:rPr>
          <w:rFonts w:ascii="Times New Roman" w:hAnsi="Times New Roman" w:cs="Times New Roman"/>
          <w:sz w:val="28"/>
          <w:lang w:val="ru-RU"/>
        </w:rPr>
        <w:t>т.б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>..</w:t>
      </w:r>
      <w:proofErr w:type="gram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құрылыс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жасау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қағаздан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ЛЕГО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конструкторымен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бастырмалардың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түлері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графикалық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моториканы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дамыту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трафаретпен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сурет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салу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түр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сызықпен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түрлеу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суретті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аяқтау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(симметрия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принципі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бойынша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>)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лабиринттер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дидактикалық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ойындар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М.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Монтессори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әдісі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Кіші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заттармен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ойнау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•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пазл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мозаика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қолдану</w:t>
      </w:r>
      <w:proofErr w:type="spellEnd"/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моторикасы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термині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саусақтар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қозғалысы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қолдың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буындарын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үйлестіру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дегенді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білдіреді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моториканы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дамытудың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маңыздылығы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неде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?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Адамның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бас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миында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саусақ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қимылына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сөйлеуге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жауап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беретін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орталықтар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өте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жақын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орналасқан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моторикаға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әсер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ете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оны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белсендіре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отырып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көрші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орналасқан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сөйлеуге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жауап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беретін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орталықты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да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дамыта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аламыз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Педагогтар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мен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балалар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психологының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мақсаты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-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ата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аналарға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моториканы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дамыту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ойындарының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маңыздылығын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ұғындыру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Баланы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қызықтыруда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жаңа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хабарларды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игеруіне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көмектесуде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үйретуді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ойынмен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алмастыру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алға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қойған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мақсатына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жетуді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тапсырманы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lastRenderedPageBreak/>
        <w:t>орындауда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қиындыққа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кездессе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мойымауына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үйрете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отырып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аз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мөлшердегі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жетістіктерін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де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бағалап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мадақтап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қоюды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да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ұмытпауы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керек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моториканың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қимылдары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мен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қолдың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икемдігі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бас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миының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құрылымының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даму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деңгейін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көрсетеді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Осыдан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келіп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қимылдарын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басқара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білу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туады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Сондықтан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ешқашан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да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баланы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мәжбүрлеуге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болмайды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>.</w:t>
      </w:r>
    </w:p>
    <w:p w:rsidR="006B69F3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Кішкентай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ғана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сәбидің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қалайтыны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қозғалу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қозғалыс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-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әлемді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танудың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мүмкіндігі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Яғни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бала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қозғалысы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дәл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нақты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болса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әлемді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ақылмен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тануы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да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терең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бола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түспек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Қолдан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ұсақ-түйек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заттарды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жасау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балалардың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ең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жақсы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көретін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шығармашылық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жұмыстары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Мұндай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жұмыс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балалардың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қиялдарын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ойлары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мен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бармақтарының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моторикасын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дамытады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моториканы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дамыту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әдістемесі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мұндай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жағдайда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өте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тиімді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Жасжарымдағы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баламен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саусақ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ойындарын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бастауға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болады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>.</w:t>
      </w:r>
    </w:p>
    <w:p w:rsidR="00020A45" w:rsidRPr="006B69F3" w:rsidRDefault="006B69F3" w:rsidP="006B69F3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6B69F3">
        <w:rPr>
          <w:rFonts w:ascii="Times New Roman" w:hAnsi="Times New Roman" w:cs="Times New Roman"/>
          <w:sz w:val="28"/>
          <w:lang w:val="ru-RU"/>
        </w:rPr>
        <w:t xml:space="preserve">Бас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миы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мен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моторикасының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өзара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байланысы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бас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миының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қабығы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әрқайсысы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бір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денеге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жауапты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бірнеше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бөліктен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тұрады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Бас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миының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қабығында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қозғалыстық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сипатты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анықтайтын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бөлік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бар. Бас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миы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қабығының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үштен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бір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бөлігі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мойнының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қозғалыстық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қабілетімен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байланысты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мидың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сөйлеу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зонасы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бір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біріне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өте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жақын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орналасқан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Сондықтан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егер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саусағы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нашар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дамыған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болса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сөйлеу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қабілетіне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әсер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етеді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Осыған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байланысты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ғалымдар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мойнының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буынын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артикуляциялық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аппарат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сияқты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«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сөйлеу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органы»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деп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те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атайды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. Бала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тілін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дамыту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үшін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сөйлеу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органы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ғана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емес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сондай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–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ұсақ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моторикасын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да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дамыту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B69F3">
        <w:rPr>
          <w:rFonts w:ascii="Times New Roman" w:hAnsi="Times New Roman" w:cs="Times New Roman"/>
          <w:sz w:val="28"/>
          <w:lang w:val="ru-RU"/>
        </w:rPr>
        <w:t>қажет</w:t>
      </w:r>
      <w:proofErr w:type="spellEnd"/>
      <w:r w:rsidRPr="006B69F3">
        <w:rPr>
          <w:rFonts w:ascii="Times New Roman" w:hAnsi="Times New Roman" w:cs="Times New Roman"/>
          <w:sz w:val="28"/>
          <w:lang w:val="ru-RU"/>
        </w:rPr>
        <w:t>.</w:t>
      </w:r>
    </w:p>
    <w:sectPr w:rsidR="00020A45" w:rsidRPr="006B69F3" w:rsidSect="006B69F3">
      <w:pgSz w:w="11906" w:h="16838" w:code="9"/>
      <w:pgMar w:top="709" w:right="566" w:bottom="284" w:left="851" w:header="709" w:footer="709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F3"/>
    <w:rsid w:val="00020A45"/>
    <w:rsid w:val="006B69F3"/>
    <w:rsid w:val="0097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F72A"/>
  <w15:chartTrackingRefBased/>
  <w15:docId w15:val="{D3E8AA65-F3AF-403F-9A9C-EB8F8BDA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2025-01-23T14:31:00Z</dcterms:created>
  <dcterms:modified xsi:type="dcterms:W3CDTF">2025-01-23T14:39:00Z</dcterms:modified>
</cp:coreProperties>
</file>