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0.12.0 -->
  <w:body>
    <w:p>
      <w:pPr>
        <w:pStyle w:val="Heading2"/>
        <w:keepNext w:val="0"/>
        <w:spacing w:before="0" w:after="299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iCs w:val="0"/>
          <w:sz w:val="36"/>
          <w:szCs w:val="36"/>
        </w:rPr>
        <w:t>О внесении изменений в приказ исполняющего обязанности Министра просвещения Республики Казахстан от 10 июля 2024 года № 174 «Об определении сроков начала и завершения 2024-2025 учебного года, а также сроков проведения итоговой аттестации обучающихся в организациях среднего образования»</w:t>
      </w:r>
    </w:p>
    <w:p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 внесении изменений в приказ исполняющего обязанности Министра просвещения Республики Казахстан от 10 июля 2024 года № 174 «Об определении сроков начала и завершения 2024-2025 учебного года, а также сроков проведения итоговой аттестации обучающихся в организациях среднего образования»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ПРИКАЗЫВАЮ: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Внести в приказ исполняющего обязанности Министра просвещения Республики Казахстан от 10 июля 2024 года № 174 «Об определении сроков начала и завершения 2024-2025 учебного года, а также сроков проведения итоговой аттестации обучающихся в организациях среднего образования» (зарегистрирован в Реестре государственной регистрации нормативных правовых актов за № 34720) следующие изменения: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преамбулу изложить в новой редакции: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«В соответствии с подпунктом 18) статьи 5 Закона Республики Казахстан «Об образовании» и Государственными общеобязательными стандартами начального, основного среднего и общего среднего образования, утвержденными приказом Министра просвещения Республики Казахстан от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3 августа 2022 года № 348 (зарегистрирован в Реестре государственной регистрации нормативных правовых актов под № 29031), ПРИКАЗЫВАЮ:»;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пункты 2 и 3 изложить в новой редакции: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«2. Утвердить следующие сроки итоговой аттестации: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обучающихся 9 (10) классов итоговые выпускные экзамены – с 29 мая по 10 июня 2025 года;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обучающихся 11 (12) классов государственные выпускные экзамены – с 30 мая по 16 июня 2025 года.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Утвердить следующие сроки проведения итоговой аттестации: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обучающихся 9 (10) классов: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письменный экзамен по математике (алгебре) – 29 мая 2025 года;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письменный экзамен по казахскому языку/русскому языку и родному языку для школ с уйгурским/таджикским/узбекским языком обучения (язык обучения) в форме эссе, для обучающихся школ с углубленным изучением предметов гуманитарного цикла – письменной работы (статья, рассказ, эссе) –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2 июня 2025 года;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 – 5 июня 2025 года;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письменный экзамен по казахскому языку и литературе в классах с русским/узбекским/уйгурским/таджикским языком обучения и письменный экзамен по русскому языку и литературе в классах с казахским языком обучения – 10 июня 2025 года;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обучающихся 11 (12) классов: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устный экзамен по истории Казахстана – 30 мая 2025 года;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письменный экзамен по алгебре и началам анализа – 4 июня 2025 года;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письменный экзамен по казахскому языку/русскому языку и родному языку для школ/классов с уйгурским/таджикским/узбекским языком обучения (язык обучения) – 9 июня 2025 года;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 – 12 июня 2025 года;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письменный экзамен по казахскому языку и литературе в школах/классах с узбекским/уйгурским/таджикским/русским языком обучения и по русскому языку и литературе в школах/классах с казахским языком обучения – 16 июня 2025 года.».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   государственную регистрацию настоящего приказа в Министерстве юстиции Республики Казахстан;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  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  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Контроль за исполнением настоящего приказа возложить на курирующего вице-министра просвещения Республики Казахстан.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Министр просвещения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Республики Казахстан                                                       Г. Бейсембаев</w:t>
      </w:r>
    </w:p>
    <w:p w:rsidR="00A77B3E"/>
    <w:sectPr>
      <w:headerReference w:type="even" r:id="rId4"/>
      <w:headerReference w:type="default" r:id="rId5"/>
      <w:headerReference w:type="firs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sz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7" o:spid="_x0000_s2049" type="#_x0000_t136" style="width:395.49pt;height:33.52pt;margin-top:0;margin-left:0;mso-position-horizontal:center;mso-position-horizontal-relative:margin;mso-position-vertical:center;mso-position-vertical-relative:margin;position:absolute;rotation:315;z-index:251658240" fillcolor="red" strokecolor="red">
          <v:fill opacity="0.5"/>
          <v:textpath style="font-family:Arial" string="ПРОЕКТ  ПРОЕКТ  ПРОЕКТ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sz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7" o:spid="_x0000_s2050" type="#_x0000_t136" style="width:395.49pt;height:33.52pt;margin-top:0;margin-left:0;mso-position-horizontal:center;mso-position-horizontal-relative:margin;mso-position-vertical:center;mso-position-vertical-relative:margin;position:absolute;rotation:315;z-index:251659264" fillcolor="red" strokecolor="red">
          <v:fill opacity="0.5"/>
          <v:textpath style="font-family:Arial" string="ПРОЕКТ  ПРОЕКТ  ПРОЕКТ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sz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7" o:spid="_x0000_s2051" type="#_x0000_t136" style="width:395.49pt;height:33.52pt;margin-top:0;margin-left:0;mso-position-horizontal:center;mso-position-horizontal-relative:margin;mso-position-vertical:center;mso-position-vertical-relative:margin;position:absolute;rotation:315;z-index:251660288" fillcolor="red" strokecolor="red">
          <v:fill opacity="0.5"/>
          <v:textpath style="font-family:Arial" string="ПРОЕКТ  ПРОЕКТ  ПРОЕКТ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