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5372C">
        <w:rPr>
          <w:u w:val="single"/>
          <w:lang w:val="ru-RU"/>
        </w:rPr>
        <w:t>логопед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65372C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65372C">
              <w:t>логопед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65372C" w:rsidRDefault="0065372C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>-</w:t>
            </w:r>
            <w:r>
              <w:t>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асырады;</w:t>
            </w:r>
          </w:p>
          <w:p w:rsidR="001953FD" w:rsidRDefault="0065372C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>-</w:t>
            </w:r>
            <w:r>
              <w:t>даму мүмкіндігі шектеулі балаларда психофизикалық дамудың бұзылуын жеңу үшін жеке оқу, Жеке-дамыту, түзету-дамыту бағдарламаларын әзірлейді және іске асырады және жеке (кіші топтық, топтық сабақтар)өткізеді;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65372C" w:rsidP="0065372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-</w:t>
            </w:r>
            <w:r>
              <w:t>"Арнайы білім" бағыты бойынша жоғары және (немесе) жоғары оқу орнынан кейінгі педагогикалық білім немесе педагогикалық қайта даярлауды растайтын құжат, жұмыс өтіліне және (немесе) біліктіліктің жоғары деңгейі болған кезде: педагог-модератор үшін кемінде 2 жыл, педагог-сарапшы үшін кемінде 3 жыл,  педагог-зерттеуші кемінде 4 жыл;</w:t>
            </w:r>
            <w:r>
              <w:t xml:space="preserve"> </w:t>
            </w:r>
            <w:r>
              <w:t>және (немесе) біліктіліктің жоғары деңгейі болған кезде педагог-шебер үшін мамандық бойынша жұмыс өтілі –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65372C">
        <w:t>с на должность логопеда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65372C">
            <w:pPr>
              <w:pStyle w:val="TableParagraph"/>
              <w:spacing w:line="247" w:lineRule="exact"/>
              <w:rPr>
                <w:b/>
              </w:rPr>
            </w:pPr>
            <w:r>
              <w:t>логопед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</w:p>
          <w:p w:rsidR="0065372C" w:rsidRDefault="0065372C" w:rsidP="0065372C">
            <w:r>
              <w:t>-</w:t>
            </w:r>
            <w: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1953FD" w:rsidRPr="0065372C" w:rsidRDefault="0065372C" w:rsidP="0065372C">
            <w:r>
              <w:t>-</w:t>
            </w:r>
            <w: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953FD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и (или) при наличии высшего уровня квалификации стаж работы по спец</w:t>
            </w:r>
            <w:bookmarkStart w:id="0" w:name="_GoBack"/>
            <w:bookmarkEnd w:id="0"/>
            <w:r>
              <w:t>иальности для педагога-мастера –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57569E"/>
    <w:rsid w:val="0065372C"/>
    <w:rsid w:val="00796BFB"/>
    <w:rsid w:val="008A575F"/>
    <w:rsid w:val="00AB5909"/>
    <w:rsid w:val="00B0308A"/>
    <w:rsid w:val="00B934EF"/>
    <w:rsid w:val="00C24ACD"/>
    <w:rsid w:val="00DD7124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1198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7</cp:revision>
  <dcterms:created xsi:type="dcterms:W3CDTF">2025-07-15T10:56:00Z</dcterms:created>
  <dcterms:modified xsi:type="dcterms:W3CDTF">2025-07-15T11:43:00Z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