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10C2932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495057"/>
          <w:shd w:val="clear" w:color="auto" w:fill="FFFFFF"/>
          <w:lang w:val="kk-KZ"/>
        </w:rPr>
      </w:pPr>
      <w:bookmarkStart w:id="38" w:name="_GoBack"/>
      <w:r>
        <w:rPr>
          <w:rFonts w:ascii="Arial" w:hAnsi="Arial" w:cs="Arial"/>
          <w:b/>
          <w:color w:val="000000"/>
          <w:sz w:val="21"/>
          <w:szCs w:val="21"/>
        </w:rPr>
        <w:t xml:space="preserve">КГУ «Средняя общеобразовательная школа имени М.Алимбаева города Павлодара» объявляет конкурс на должность учителя </w:t>
      </w:r>
      <w:r>
        <w:rPr>
          <w:rFonts w:ascii="Arial" w:hAnsi="Arial" w:cs="Arial"/>
          <w:b/>
          <w:color w:val="000000"/>
          <w:sz w:val="21"/>
          <w:szCs w:val="21"/>
          <w:lang w:val="kk-KZ"/>
        </w:rPr>
        <w:t>математики</w:t>
      </w:r>
      <w:r>
        <w:rPr>
          <w:rFonts w:ascii="Arial" w:hAnsi="Arial" w:cs="Arial"/>
          <w:b/>
          <w:color w:val="000000"/>
          <w:sz w:val="21"/>
          <w:szCs w:val="21"/>
        </w:rPr>
        <w:t xml:space="preserve"> с</w:t>
      </w:r>
      <w:r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 казахским </w:t>
      </w:r>
      <w:r>
        <w:rPr>
          <w:rFonts w:ascii="Arial" w:hAnsi="Arial" w:cs="Arial"/>
          <w:b/>
          <w:color w:val="000000"/>
          <w:sz w:val="21"/>
          <w:szCs w:val="21"/>
        </w:rPr>
        <w:t xml:space="preserve">языком обучения </w:t>
      </w:r>
    </w:p>
    <w:p w14:paraId="56E9C8AC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eastAsia="Times New Roman" w:cs="Times New Roman"/>
          <w:b/>
          <w:bCs/>
          <w:color w:val="000000"/>
          <w:sz w:val="16"/>
          <w:szCs w:val="16"/>
          <w:lang w:val="kk-KZ"/>
        </w:rPr>
      </w:pPr>
      <w:r>
        <w:rPr>
          <w:rFonts w:ascii="Times New Roman" w:hAnsi="Times New Roman" w:cs="Times New Roman"/>
          <w:b/>
          <w:color w:val="495057"/>
          <w:shd w:val="clear" w:color="auto" w:fill="FFFFFF"/>
        </w:rPr>
        <w:t>Документы</w:t>
      </w:r>
      <w:r>
        <w:rPr>
          <w:rFonts w:ascii="Montserrat" w:hAnsi="Montserrat"/>
          <w:b/>
          <w:color w:val="495057"/>
          <w:shd w:val="clear" w:color="auto" w:fill="FFFFFF"/>
        </w:rPr>
        <w:t xml:space="preserve"> </w:t>
      </w:r>
      <w:r>
        <w:rPr>
          <w:rFonts w:ascii="Times New Roman" w:hAnsi="Times New Roman" w:cs="Times New Roman"/>
          <w:b/>
          <w:color w:val="495057"/>
          <w:shd w:val="clear" w:color="auto" w:fill="FFFFFF"/>
        </w:rPr>
        <w:t>принимаются</w:t>
      </w:r>
      <w:r>
        <w:rPr>
          <w:rFonts w:ascii="Montserrat" w:hAnsi="Montserrat"/>
          <w:b/>
          <w:color w:val="495057"/>
          <w:shd w:val="clear" w:color="auto" w:fill="FFFFFF"/>
        </w:rPr>
        <w:t xml:space="preserve"> </w:t>
      </w:r>
      <w:r>
        <w:rPr>
          <w:rFonts w:ascii="Times New Roman" w:hAnsi="Times New Roman" w:cs="Times New Roman"/>
          <w:b/>
          <w:color w:val="495057"/>
          <w:shd w:val="clear" w:color="auto" w:fill="FFFFFF"/>
        </w:rPr>
        <w:t>на</w:t>
      </w:r>
      <w:r>
        <w:rPr>
          <w:rFonts w:ascii="Montserrat" w:hAnsi="Montserrat"/>
          <w:b/>
          <w:color w:val="495057"/>
          <w:shd w:val="clear" w:color="auto" w:fill="FFFFFF"/>
        </w:rPr>
        <w:t xml:space="preserve"> </w:t>
      </w:r>
      <w:r>
        <w:rPr>
          <w:rFonts w:ascii="Times New Roman" w:hAnsi="Times New Roman" w:cs="Times New Roman"/>
          <w:b/>
          <w:color w:val="495057"/>
          <w:shd w:val="clear" w:color="auto" w:fill="FFFFFF"/>
        </w:rPr>
        <w:t>сайте</w:t>
      </w:r>
      <w:r>
        <w:rPr>
          <w:b/>
          <w:color w:val="495057"/>
          <w:shd w:val="clear" w:color="auto" w:fill="FFFFFF"/>
          <w:lang w:val="kk-KZ"/>
        </w:rPr>
        <w:t>:</w:t>
      </w:r>
      <w:r>
        <w:rPr>
          <w:rFonts w:ascii="Montserrat" w:hAnsi="Montserrat"/>
          <w:b/>
          <w:color w:val="495057"/>
          <w:shd w:val="clear" w:color="auto" w:fill="FFFFFF"/>
        </w:rPr>
        <w:t xml:space="preserve"> https://hr-nobd.edu.kz</w:t>
      </w:r>
    </w:p>
    <w:bookmarkEnd w:id="38"/>
    <w:tbl>
      <w:tblPr>
        <w:tblStyle w:val="6"/>
        <w:tblW w:w="1031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2"/>
        <w:gridCol w:w="2274"/>
        <w:gridCol w:w="7648"/>
      </w:tblGrid>
      <w:tr w14:paraId="26D885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1" w:hRule="atLeast"/>
        </w:trPr>
        <w:tc>
          <w:tcPr>
            <w:tcW w:w="392" w:type="dxa"/>
            <w:vMerge w:val="restart"/>
          </w:tcPr>
          <w:p w14:paraId="01D6F8D8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hAnsi="Arial" w:eastAsia="Times New Roman" w:cs="Arial"/>
                <w:b/>
                <w:bCs/>
                <w:sz w:val="21"/>
                <w:szCs w:val="21"/>
              </w:rPr>
            </w:pPr>
            <w:r>
              <w:rPr>
                <w:rFonts w:ascii="Arial" w:hAnsi="Arial" w:eastAsia="Times New Roman" w:cs="Arial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274" w:type="dxa"/>
          </w:tcPr>
          <w:p w14:paraId="14343662">
            <w:pPr>
              <w:spacing w:after="0" w:line="240" w:lineRule="auto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14:paraId="69AFDF2B">
            <w:pPr>
              <w:spacing w:after="0" w:line="240" w:lineRule="auto"/>
              <w:textAlignment w:val="baseline"/>
              <w:outlineLvl w:val="2"/>
              <w:rPr>
                <w:rFonts w:ascii="Arial" w:hAnsi="Arial" w:eastAsia="Times New Roman" w:cs="Arial"/>
                <w:bCs/>
                <w:lang w:val="kk-KZ"/>
              </w:rPr>
            </w:pPr>
            <w:r>
              <w:rPr>
                <w:rFonts w:ascii="Arial" w:hAnsi="Arial" w:cs="Arial"/>
                <w:bCs/>
                <w:spacing w:val="-1"/>
                <w:lang w:val="kk-KZ"/>
              </w:rPr>
              <w:t>Коммунальное государственное учреждение «Средняя общеобразовательная школа имени М.Алимбаева  города Павлодара» отдела образования города Павлодара, управления образования Павлодарской области</w:t>
            </w:r>
          </w:p>
        </w:tc>
      </w:tr>
      <w:tr w14:paraId="74CD2E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3" w:hRule="atLeast"/>
        </w:trPr>
        <w:tc>
          <w:tcPr>
            <w:tcW w:w="392" w:type="dxa"/>
            <w:vMerge w:val="continue"/>
          </w:tcPr>
          <w:p w14:paraId="3FDFA10E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hAnsi="Arial" w:eastAsia="Times New Roman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14:paraId="1C64436C">
            <w:pPr>
              <w:spacing w:after="0" w:line="240" w:lineRule="auto"/>
              <w:textAlignment w:val="baseline"/>
              <w:outlineLvl w:val="2"/>
              <w:rPr>
                <w:rFonts w:ascii="Arial" w:hAnsi="Arial" w:eastAsia="Calibri" w:cs="Arial"/>
                <w:sz w:val="21"/>
                <w:szCs w:val="21"/>
                <w:lang w:val="kk-KZ"/>
              </w:rPr>
            </w:pPr>
            <w:r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14:paraId="4751318B">
            <w:pPr>
              <w:spacing w:after="200" w:line="276" w:lineRule="auto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  <w:lang w:val="kk-KZ"/>
              </w:rPr>
              <w:t xml:space="preserve">140008, Республика Казахстан, Павлодарская область,                                город Павлодар, улица </w:t>
            </w:r>
            <w:r>
              <w:rPr>
                <w:rFonts w:ascii="Arial" w:hAnsi="Arial" w:cs="Arial"/>
                <w:sz w:val="21"/>
                <w:szCs w:val="21"/>
              </w:rPr>
              <w:t xml:space="preserve">П.Васильева, строение №17/2 </w:t>
            </w:r>
          </w:p>
        </w:tc>
      </w:tr>
      <w:tr w14:paraId="7DF83F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</w:trPr>
        <w:tc>
          <w:tcPr>
            <w:tcW w:w="392" w:type="dxa"/>
            <w:vMerge w:val="continue"/>
          </w:tcPr>
          <w:p w14:paraId="1D0638D9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hAnsi="Arial" w:eastAsia="Times New Roman" w:cs="Arial"/>
                <w:b/>
                <w:bCs/>
                <w:sz w:val="21"/>
                <w:szCs w:val="21"/>
              </w:rPr>
            </w:pPr>
          </w:p>
        </w:tc>
        <w:tc>
          <w:tcPr>
            <w:tcW w:w="2274" w:type="dxa"/>
          </w:tcPr>
          <w:p w14:paraId="721E0D70">
            <w:pPr>
              <w:spacing w:after="0" w:line="240" w:lineRule="auto"/>
              <w:textAlignment w:val="baseline"/>
              <w:outlineLvl w:val="2"/>
              <w:rPr>
                <w:rFonts w:ascii="Arial" w:hAnsi="Arial" w:eastAsia="Calibri" w:cs="Arial"/>
                <w:sz w:val="21"/>
                <w:szCs w:val="21"/>
                <w:lang w:val="kk-KZ"/>
              </w:rPr>
            </w:pPr>
            <w:r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7648" w:type="dxa"/>
          </w:tcPr>
          <w:p w14:paraId="407C3388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spacing w:after="0" w:line="240" w:lineRule="auto"/>
              <w:rPr>
                <w:rFonts w:ascii="Arial" w:hAnsi="Arial" w:cs="Arial"/>
                <w:bCs/>
                <w:spacing w:val="-1"/>
                <w:sz w:val="21"/>
                <w:szCs w:val="21"/>
                <w:lang w:val="kk-KZ"/>
              </w:rPr>
            </w:pPr>
            <w:r>
              <w:rPr>
                <w:rFonts w:ascii="Arial" w:hAnsi="Arial" w:cs="Arial"/>
                <w:sz w:val="21"/>
                <w:szCs w:val="21"/>
                <w:lang w:val="kk-KZ"/>
              </w:rPr>
              <w:t>8 (7182) 22-55-99</w:t>
            </w:r>
          </w:p>
        </w:tc>
      </w:tr>
      <w:tr w14:paraId="000A31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3" w:hRule="atLeast"/>
        </w:trPr>
        <w:tc>
          <w:tcPr>
            <w:tcW w:w="392" w:type="dxa"/>
            <w:vMerge w:val="continue"/>
          </w:tcPr>
          <w:p w14:paraId="6CD9D751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hAnsi="Arial" w:eastAsia="Times New Roman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14:paraId="70611049">
            <w:pPr>
              <w:spacing w:after="0" w:line="240" w:lineRule="auto"/>
              <w:textAlignment w:val="baseline"/>
              <w:outlineLvl w:val="2"/>
              <w:rPr>
                <w:rFonts w:ascii="Arial" w:hAnsi="Arial" w:eastAsia="Calibri" w:cs="Arial"/>
                <w:sz w:val="21"/>
                <w:szCs w:val="21"/>
                <w:lang w:val="kk-KZ"/>
              </w:rPr>
            </w:pPr>
            <w:r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7648" w:type="dxa"/>
          </w:tcPr>
          <w:p w14:paraId="7418C2E5">
            <w:pPr>
              <w:spacing w:after="200" w:line="276" w:lineRule="auto"/>
              <w:rPr>
                <w:rFonts w:ascii="Arial" w:hAnsi="Arial" w:cs="Arial"/>
                <w:sz w:val="21"/>
                <w:szCs w:val="21"/>
                <w:u w:val="single"/>
                <w:lang w:val="kk-KZ"/>
              </w:rPr>
            </w:pPr>
            <w:r>
              <w:rPr>
                <w:rFonts w:ascii="Arial" w:hAnsi="Arial" w:cs="Arial"/>
                <w:sz w:val="21"/>
                <w:szCs w:val="21"/>
              </w:rPr>
              <w:t>alimbaeva@goo.edu.kz</w:t>
            </w:r>
          </w:p>
        </w:tc>
      </w:tr>
      <w:tr w14:paraId="245102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392" w:type="dxa"/>
            <w:vMerge w:val="restart"/>
          </w:tcPr>
          <w:p w14:paraId="14EDF1E5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hAnsi="Arial" w:eastAsia="Times New Roman" w:cs="Arial"/>
                <w:b/>
                <w:bCs/>
                <w:sz w:val="21"/>
                <w:szCs w:val="21"/>
                <w:lang w:val="kk-KZ"/>
              </w:rPr>
            </w:pPr>
            <w:r>
              <w:rPr>
                <w:rFonts w:ascii="Arial" w:hAnsi="Arial" w:eastAsia="Times New Roman" w:cs="Arial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274" w:type="dxa"/>
          </w:tcPr>
          <w:p w14:paraId="0A386770">
            <w:pPr>
              <w:spacing w:after="0" w:line="240" w:lineRule="auto"/>
              <w:textAlignment w:val="baseline"/>
              <w:outlineLvl w:val="2"/>
              <w:rPr>
                <w:rFonts w:ascii="Arial" w:hAnsi="Arial" w:eastAsia="Calibri" w:cs="Arial"/>
                <w:sz w:val="21"/>
                <w:szCs w:val="21"/>
                <w:lang w:val="kk-KZ"/>
              </w:rPr>
            </w:pPr>
            <w:r>
              <w:rPr>
                <w:rFonts w:ascii="Arial" w:hAnsi="Arial" w:eastAsia="Calibri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14:paraId="287C77AD">
            <w:pPr>
              <w:spacing w:after="0" w:line="240" w:lineRule="auto"/>
              <w:textAlignment w:val="baseline"/>
              <w:outlineLvl w:val="2"/>
              <w:rPr>
                <w:rFonts w:ascii="Arial" w:hAnsi="Arial" w:cs="Arial" w:eastAsiaTheme="minorHAnsi"/>
                <w:b/>
                <w:color w:val="000000"/>
                <w:sz w:val="21"/>
                <w:szCs w:val="21"/>
                <w:lang w:val="kk-KZ" w:eastAsia="en-US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учител</w:t>
            </w:r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  <w:lang w:val="kk-KZ"/>
              </w:rPr>
              <w:t>ь</w:t>
            </w:r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  <w:lang w:val="kk-KZ"/>
              </w:rPr>
              <w:t>математики</w:t>
            </w:r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 xml:space="preserve"> с</w:t>
            </w:r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  <w:lang w:val="kk-KZ"/>
              </w:rPr>
              <w:t xml:space="preserve"> казахским</w:t>
            </w:r>
            <w:r>
              <w:rPr>
                <w:rFonts w:hint="default" w:ascii="Arial" w:hAnsi="Arial" w:cs="Arial"/>
                <w:b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языком обучения</w:t>
            </w:r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  <w:lang w:val="kk-KZ"/>
              </w:rPr>
              <w:t xml:space="preserve">, </w:t>
            </w:r>
            <w:r>
              <w:rPr>
                <w:rFonts w:hint="default" w:ascii="Arial" w:hAnsi="Arial" w:cs="Arial"/>
                <w:b/>
                <w:bCs/>
                <w:color w:val="000000"/>
                <w:sz w:val="21"/>
                <w:szCs w:val="21"/>
                <w:lang w:val="kk-KZ"/>
              </w:rPr>
              <w:t>20</w:t>
            </w:r>
            <w:r>
              <w:rPr>
                <w:rFonts w:ascii="Arial" w:hAnsi="Arial" w:eastAsia="Times New Roman" w:cs="Arial"/>
                <w:b/>
                <w:bCs/>
                <w:sz w:val="21"/>
                <w:szCs w:val="21"/>
                <w:lang w:val="kk-KZ"/>
              </w:rPr>
              <w:t xml:space="preserve"> часов</w:t>
            </w:r>
          </w:p>
        </w:tc>
      </w:tr>
      <w:tr w14:paraId="6DEB59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</w:trPr>
        <w:tc>
          <w:tcPr>
            <w:tcW w:w="392" w:type="dxa"/>
            <w:vMerge w:val="continue"/>
          </w:tcPr>
          <w:p w14:paraId="4DBB07AC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hAnsi="Arial" w:eastAsia="Times New Roman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14:paraId="095DE3D4">
            <w:pPr>
              <w:spacing w:after="0" w:line="240" w:lineRule="auto"/>
              <w:textAlignment w:val="baseline"/>
              <w:outlineLvl w:val="2"/>
              <w:rPr>
                <w:rFonts w:ascii="Arial" w:hAnsi="Arial" w:eastAsia="Calibri" w:cs="Arial"/>
                <w:sz w:val="21"/>
                <w:szCs w:val="21"/>
                <w:lang w:val="kk-KZ"/>
              </w:rPr>
            </w:pPr>
            <w:r>
              <w:rPr>
                <w:rFonts w:ascii="Arial" w:hAnsi="Arial" w:eastAsia="Calibri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14:paraId="49E413C7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</w:rPr>
            </w:pP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>осуществляет обучение и воспитание обучающихся с учетом специфики преподаваемого предмета, в соответствии с государственным общеобязательным стандартом образования;</w:t>
            </w:r>
          </w:p>
          <w:p w14:paraId="1A7556A0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</w:rPr>
            </w:pPr>
            <w:bookmarkStart w:id="0" w:name="z1883"/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 xml:space="preserve"> </w:t>
            </w:r>
            <w:r>
              <w:rPr>
                <w:rFonts w:ascii="Arial" w:hAnsi="Arial" w:eastAsia="Times New Roman" w:cs="Arial"/>
                <w:bCs/>
                <w:sz w:val="21"/>
                <w:szCs w:val="21"/>
                <w:lang w:val="en-US"/>
              </w:rPr>
              <w:t>     </w:t>
            </w: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 xml:space="preserve"> способствует формированию общей культуры личности обучающегося и воспитанника и его социализации, выявляет и содействует развитию индивидуальных способностей обучающихся; </w:t>
            </w:r>
          </w:p>
          <w:bookmarkEnd w:id="0"/>
          <w:p w14:paraId="4B28F613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</w:rPr>
            </w:pPr>
            <w:bookmarkStart w:id="1" w:name="z1884"/>
            <w:r>
              <w:rPr>
                <w:rFonts w:ascii="Arial" w:hAnsi="Arial" w:eastAsia="Times New Roman" w:cs="Arial"/>
                <w:bCs/>
                <w:sz w:val="21"/>
                <w:szCs w:val="21"/>
                <w:lang w:val="en-US"/>
              </w:rPr>
              <w:t>     </w:t>
            </w: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 xml:space="preserve"> воспитывает в обучающемся уважительное отношение к педагогу, учит соблюдать деловой стиль отношения и речевой этикет путем вежливого обращения по имени и отчеству педагога или прямого обращения "учитель/мұғалім";</w:t>
            </w:r>
          </w:p>
          <w:bookmarkEnd w:id="1"/>
          <w:p w14:paraId="43CEDC91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</w:rPr>
            </w:pPr>
            <w:bookmarkStart w:id="2" w:name="z1885"/>
            <w:r>
              <w:rPr>
                <w:rFonts w:ascii="Arial" w:hAnsi="Arial" w:eastAsia="Times New Roman" w:cs="Arial"/>
                <w:bCs/>
                <w:sz w:val="21"/>
                <w:szCs w:val="21"/>
                <w:lang w:val="en-US"/>
              </w:rPr>
              <w:t>     </w:t>
            </w: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 xml:space="preserve"> использует новые подходы, эффективные формы, методы и средства обучения с учетом индивидуальных потребностей обучающихся;</w:t>
            </w:r>
          </w:p>
          <w:bookmarkEnd w:id="2"/>
          <w:p w14:paraId="3E8164AC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</w:rPr>
            </w:pPr>
            <w:bookmarkStart w:id="3" w:name="z1886"/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 xml:space="preserve"> </w:t>
            </w:r>
            <w:r>
              <w:rPr>
                <w:rFonts w:ascii="Arial" w:hAnsi="Arial" w:eastAsia="Times New Roman" w:cs="Arial"/>
                <w:bCs/>
                <w:sz w:val="21"/>
                <w:szCs w:val="21"/>
                <w:lang w:val="en-US"/>
              </w:rPr>
              <w:t>     </w:t>
            </w: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 xml:space="preserve"> составляет краткосрочные и среднесрочные (календарно-тематические) планы по предметам, задания для суммативного оценивания за раздел и суммативного оценивания за четверть; </w:t>
            </w:r>
          </w:p>
          <w:bookmarkEnd w:id="3"/>
          <w:p w14:paraId="57DDFB57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</w:rPr>
            </w:pPr>
            <w:bookmarkStart w:id="4" w:name="z1887"/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 xml:space="preserve"> </w:t>
            </w:r>
            <w:r>
              <w:rPr>
                <w:rFonts w:ascii="Arial" w:hAnsi="Arial" w:eastAsia="Times New Roman" w:cs="Arial"/>
                <w:bCs/>
                <w:sz w:val="21"/>
                <w:szCs w:val="21"/>
                <w:lang w:val="en-US"/>
              </w:rPr>
              <w:t>     </w:t>
            </w: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 xml:space="preserve"> проводит анализ по итогам проведения суммативного оценивания за раздел и суммативного оценивания за четверть с комментариями; </w:t>
            </w:r>
          </w:p>
          <w:bookmarkEnd w:id="4"/>
          <w:p w14:paraId="4C34C431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</w:rPr>
            </w:pPr>
            <w:bookmarkStart w:id="5" w:name="z1888"/>
            <w:r>
              <w:rPr>
                <w:rFonts w:ascii="Arial" w:hAnsi="Arial" w:eastAsia="Times New Roman" w:cs="Arial"/>
                <w:bCs/>
                <w:sz w:val="21"/>
                <w:szCs w:val="21"/>
                <w:lang w:val="en-US"/>
              </w:rPr>
              <w:t>     </w:t>
            </w: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 xml:space="preserve"> заполняет журналы (бумажные или электронные);</w:t>
            </w:r>
          </w:p>
          <w:bookmarkEnd w:id="5"/>
          <w:p w14:paraId="3261CCCD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</w:rPr>
            </w:pPr>
            <w:bookmarkStart w:id="6" w:name="z1889"/>
            <w:r>
              <w:rPr>
                <w:rFonts w:ascii="Arial" w:hAnsi="Arial" w:eastAsia="Times New Roman" w:cs="Arial"/>
                <w:bCs/>
                <w:sz w:val="21"/>
                <w:szCs w:val="21"/>
                <w:lang w:val="en-US"/>
              </w:rPr>
              <w:t>     </w:t>
            </w: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 xml:space="preserve"> обеспечивает достижение личностных, системно-деятельностных, предметных результатов обучающимися и воспитанниками не ниже уровня, предусмотренного государственным общеобязательным стандартом образования;</w:t>
            </w:r>
          </w:p>
          <w:bookmarkEnd w:id="6"/>
          <w:p w14:paraId="182812AD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</w:rPr>
            </w:pPr>
            <w:bookmarkStart w:id="7" w:name="z1890"/>
            <w:r>
              <w:rPr>
                <w:rFonts w:ascii="Arial" w:hAnsi="Arial" w:eastAsia="Times New Roman" w:cs="Arial"/>
                <w:bCs/>
                <w:sz w:val="21"/>
                <w:szCs w:val="21"/>
                <w:lang w:val="en-US"/>
              </w:rPr>
              <w:t>     </w:t>
            </w: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 xml:space="preserve"> участвует в разработке и выполнении учебных программ, в том числе программ для обучающихся с особыми образовательными потребностями, обеспечивает реализацию их в полном объеме в соответствии с учебным планом и графиком учебного процесса;</w:t>
            </w:r>
          </w:p>
          <w:bookmarkEnd w:id="7"/>
          <w:p w14:paraId="2CF90DE7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</w:rPr>
            </w:pPr>
            <w:bookmarkStart w:id="8" w:name="z1891"/>
            <w:r>
              <w:rPr>
                <w:rFonts w:ascii="Arial" w:hAnsi="Arial" w:eastAsia="Times New Roman" w:cs="Arial"/>
                <w:bCs/>
                <w:sz w:val="21"/>
                <w:szCs w:val="21"/>
                <w:lang w:val="en-US"/>
              </w:rPr>
              <w:t>     </w:t>
            </w: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 xml:space="preserve"> изучает индивидуальные способности, интересы и склонности обучающихся, воспитанников;</w:t>
            </w:r>
          </w:p>
          <w:bookmarkEnd w:id="8"/>
          <w:p w14:paraId="783305EC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</w:rPr>
            </w:pPr>
            <w:bookmarkStart w:id="9" w:name="z1892"/>
            <w:r>
              <w:rPr>
                <w:rFonts w:ascii="Arial" w:hAnsi="Arial" w:eastAsia="Times New Roman" w:cs="Arial"/>
                <w:bCs/>
                <w:sz w:val="21"/>
                <w:szCs w:val="21"/>
                <w:lang w:val="en-US"/>
              </w:rPr>
              <w:t>     </w:t>
            </w: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 xml:space="preserve"> создает условия для инклюзивного образования;</w:t>
            </w:r>
          </w:p>
          <w:bookmarkEnd w:id="9"/>
          <w:p w14:paraId="3C62E9E5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</w:rPr>
            </w:pPr>
            <w:bookmarkStart w:id="10" w:name="z1893"/>
            <w:r>
              <w:rPr>
                <w:rFonts w:ascii="Arial" w:hAnsi="Arial" w:eastAsia="Times New Roman" w:cs="Arial"/>
                <w:bCs/>
                <w:sz w:val="21"/>
                <w:szCs w:val="21"/>
                <w:lang w:val="en-US"/>
              </w:rPr>
              <w:t>     </w:t>
            </w: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 xml:space="preserve"> адаптирует учебные программы с учетом индивидуальной потребности обучающегося с особыми образовательными потребностями;</w:t>
            </w:r>
          </w:p>
          <w:bookmarkEnd w:id="10"/>
          <w:p w14:paraId="35D30526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</w:rPr>
            </w:pPr>
            <w:bookmarkStart w:id="11" w:name="z1894"/>
            <w:r>
              <w:rPr>
                <w:rFonts w:ascii="Arial" w:hAnsi="Arial" w:eastAsia="Times New Roman" w:cs="Arial"/>
                <w:bCs/>
                <w:sz w:val="21"/>
                <w:szCs w:val="21"/>
                <w:lang w:val="en-US"/>
              </w:rPr>
              <w:t>     </w:t>
            </w: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 xml:space="preserve"> в специальных образовательных организациях осуществляет работу по обучению и воспитанию обучающихся, воспитанников, направленную на максимальное преодоление отклонений в развитии с учетом специфики преподаваемого предмета;</w:t>
            </w:r>
          </w:p>
          <w:bookmarkEnd w:id="11"/>
          <w:p w14:paraId="4E0B5F71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</w:rPr>
            </w:pPr>
            <w:bookmarkStart w:id="12" w:name="z1895"/>
            <w:r>
              <w:rPr>
                <w:rFonts w:ascii="Arial" w:hAnsi="Arial" w:eastAsia="Times New Roman" w:cs="Arial"/>
                <w:bCs/>
                <w:sz w:val="21"/>
                <w:szCs w:val="21"/>
                <w:lang w:val="en-US"/>
              </w:rPr>
              <w:t>     </w:t>
            </w: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 xml:space="preserve"> организовывает занятия в дистанционном режиме с использованием интерактивных учебных материалов и цифровых образовательных ресурсов;</w:t>
            </w:r>
          </w:p>
          <w:bookmarkEnd w:id="12"/>
          <w:p w14:paraId="18D34C20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</w:rPr>
            </w:pPr>
            <w:bookmarkStart w:id="13" w:name="z1896"/>
            <w:r>
              <w:rPr>
                <w:rFonts w:ascii="Arial" w:hAnsi="Arial" w:eastAsia="Times New Roman" w:cs="Arial"/>
                <w:bCs/>
                <w:sz w:val="21"/>
                <w:szCs w:val="21"/>
                <w:lang w:val="en-US"/>
              </w:rPr>
              <w:t>     </w:t>
            </w: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 xml:space="preserve"> участвует в заседаниях методических объединений, ассоциации учителей, методических, педагогических советов, сетевых сообществ;</w:t>
            </w:r>
          </w:p>
          <w:bookmarkEnd w:id="13"/>
          <w:p w14:paraId="22332932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</w:rPr>
            </w:pPr>
            <w:bookmarkStart w:id="14" w:name="z1897"/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 xml:space="preserve"> </w:t>
            </w:r>
            <w:r>
              <w:rPr>
                <w:rFonts w:ascii="Arial" w:hAnsi="Arial" w:eastAsia="Times New Roman" w:cs="Arial"/>
                <w:bCs/>
                <w:sz w:val="21"/>
                <w:szCs w:val="21"/>
                <w:lang w:val="en-US"/>
              </w:rPr>
              <w:t>     </w:t>
            </w: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 xml:space="preserve"> участвует в педагогических консилиумах для родителей; </w:t>
            </w:r>
          </w:p>
          <w:bookmarkEnd w:id="14"/>
          <w:p w14:paraId="3943B606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</w:rPr>
            </w:pPr>
            <w:bookmarkStart w:id="15" w:name="z1898"/>
            <w:r>
              <w:rPr>
                <w:rFonts w:ascii="Arial" w:hAnsi="Arial" w:eastAsia="Times New Roman" w:cs="Arial"/>
                <w:bCs/>
                <w:sz w:val="21"/>
                <w:szCs w:val="21"/>
                <w:lang w:val="en-US"/>
              </w:rPr>
              <w:t>     </w:t>
            </w: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 xml:space="preserve"> консультирует родителей;</w:t>
            </w:r>
          </w:p>
          <w:bookmarkEnd w:id="15"/>
          <w:p w14:paraId="53BB9F28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</w:rPr>
            </w:pPr>
            <w:bookmarkStart w:id="16" w:name="z1899"/>
            <w:r>
              <w:rPr>
                <w:rFonts w:ascii="Arial" w:hAnsi="Arial" w:eastAsia="Times New Roman" w:cs="Arial"/>
                <w:bCs/>
                <w:sz w:val="21"/>
                <w:szCs w:val="21"/>
                <w:lang w:val="en-US"/>
              </w:rPr>
              <w:t>     </w:t>
            </w: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 xml:space="preserve"> повышает профессиональную компетентность;</w:t>
            </w:r>
          </w:p>
          <w:bookmarkEnd w:id="16"/>
          <w:p w14:paraId="7B007B09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</w:rPr>
            </w:pPr>
            <w:bookmarkStart w:id="17" w:name="z1900"/>
            <w:r>
              <w:rPr>
                <w:rFonts w:ascii="Arial" w:hAnsi="Arial" w:eastAsia="Times New Roman" w:cs="Arial"/>
                <w:bCs/>
                <w:sz w:val="21"/>
                <w:szCs w:val="21"/>
                <w:lang w:val="en-US"/>
              </w:rPr>
              <w:t>     </w:t>
            </w: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 xml:space="preserve"> соблюдает правила безопасности и охраны труда, противопожарной защиты;</w:t>
            </w:r>
          </w:p>
          <w:bookmarkEnd w:id="17"/>
          <w:p w14:paraId="5DCE0351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</w:rPr>
            </w:pPr>
            <w:bookmarkStart w:id="18" w:name="z1901"/>
            <w:r>
              <w:rPr>
                <w:rFonts w:ascii="Arial" w:hAnsi="Arial" w:eastAsia="Times New Roman" w:cs="Arial"/>
                <w:bCs/>
                <w:sz w:val="21"/>
                <w:szCs w:val="21"/>
                <w:lang w:val="en-US"/>
              </w:rPr>
              <w:t>     </w:t>
            </w: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 xml:space="preserve"> обеспечивает охрану жизни и здоровья обучающихся в период образовательного процесса;</w:t>
            </w:r>
          </w:p>
          <w:bookmarkEnd w:id="18"/>
          <w:p w14:paraId="03B4C41B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</w:rPr>
            </w:pPr>
            <w:bookmarkStart w:id="19" w:name="z1902"/>
            <w:r>
              <w:rPr>
                <w:rFonts w:ascii="Arial" w:hAnsi="Arial" w:eastAsia="Times New Roman" w:cs="Arial"/>
                <w:bCs/>
                <w:sz w:val="21"/>
                <w:szCs w:val="21"/>
                <w:lang w:val="en-US"/>
              </w:rPr>
              <w:t>     </w:t>
            </w: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 xml:space="preserve"> осуществляет сотрудничество с родителями или лицами, их заменяющими;</w:t>
            </w:r>
          </w:p>
          <w:bookmarkEnd w:id="19"/>
          <w:p w14:paraId="283E5F89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</w:rPr>
            </w:pPr>
            <w:bookmarkStart w:id="20" w:name="z1903"/>
            <w:r>
              <w:rPr>
                <w:rFonts w:ascii="Arial" w:hAnsi="Arial" w:eastAsia="Times New Roman" w:cs="Arial"/>
                <w:bCs/>
                <w:sz w:val="21"/>
                <w:szCs w:val="21"/>
                <w:lang w:val="en-US"/>
              </w:rPr>
              <w:t>     </w:t>
            </w: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 xml:space="preserve"> заполняет документы, перечень которых утвержден уполномоченным органом в области образования;</w:t>
            </w:r>
          </w:p>
          <w:bookmarkEnd w:id="20"/>
          <w:p w14:paraId="278D858F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 xml:space="preserve"> </w:t>
            </w:r>
            <w:r>
              <w:rPr>
                <w:rFonts w:ascii="Arial" w:hAnsi="Arial" w:eastAsia="Times New Roman" w:cs="Arial"/>
                <w:bCs/>
                <w:sz w:val="21"/>
                <w:szCs w:val="21"/>
                <w:lang w:val="en-US"/>
              </w:rPr>
              <w:t>     </w:t>
            </w: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 xml:space="preserve"> прививает антикоррупционную культуру,</w:t>
            </w:r>
          </w:p>
        </w:tc>
      </w:tr>
      <w:tr w14:paraId="3C7F55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9" w:hRule="atLeast"/>
        </w:trPr>
        <w:tc>
          <w:tcPr>
            <w:tcW w:w="392" w:type="dxa"/>
            <w:vMerge w:val="continue"/>
          </w:tcPr>
          <w:p w14:paraId="39AA96FB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hAnsi="Arial" w:eastAsia="Times New Roman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14:paraId="7508BD74">
            <w:pPr>
              <w:spacing w:after="0" w:line="240" w:lineRule="auto"/>
              <w:textAlignment w:val="baseline"/>
              <w:outlineLvl w:val="2"/>
              <w:rPr>
                <w:rFonts w:ascii="Arial" w:hAnsi="Arial" w:eastAsia="Calibri" w:cs="Arial"/>
                <w:sz w:val="21"/>
                <w:szCs w:val="21"/>
                <w:lang w:val="kk-KZ"/>
              </w:rPr>
            </w:pPr>
            <w:r>
              <w:rPr>
                <w:rFonts w:ascii="Arial" w:hAnsi="Arial" w:eastAsia="Calibri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14:paraId="7CDF10D5">
            <w:pPr>
              <w:spacing w:after="0" w:line="240" w:lineRule="auto"/>
              <w:textAlignment w:val="baseline"/>
              <w:outlineLvl w:val="2"/>
              <w:rPr>
                <w:rFonts w:ascii="Arial" w:hAnsi="Arial" w:eastAsia="Times New Roman" w:cs="Arial"/>
                <w:bCs/>
                <w:sz w:val="20"/>
                <w:szCs w:val="20"/>
                <w:lang w:val="kk-KZ"/>
              </w:rPr>
            </w:pPr>
            <w:r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  <w:t xml:space="preserve">- выплачивается в соответствии со стажем </w:t>
            </w:r>
            <w:r>
              <w:rPr>
                <w:rFonts w:ascii="Arial" w:hAnsi="Arial" w:eastAsia="Times New Roman" w:cs="Arial"/>
                <w:bCs/>
                <w:sz w:val="20"/>
                <w:szCs w:val="20"/>
                <w:lang w:val="kk-KZ"/>
              </w:rPr>
              <w:t>и квалификационной категорией;</w:t>
            </w:r>
          </w:p>
          <w:p w14:paraId="4ADBEF37">
            <w:pPr>
              <w:spacing w:after="0" w:line="240" w:lineRule="auto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  <w:t>- высшее образование (min): от 1</w:t>
            </w:r>
            <w:r>
              <w:rPr>
                <w:rFonts w:hint="default" w:ascii="Arial" w:hAnsi="Arial" w:eastAsia="Times New Roman" w:cs="Arial"/>
                <w:bCs/>
                <w:sz w:val="21"/>
                <w:szCs w:val="21"/>
                <w:lang w:val="kk-KZ"/>
              </w:rPr>
              <w:t>81394</w:t>
            </w:r>
            <w:r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  <w:t xml:space="preserve"> тенге</w:t>
            </w:r>
          </w:p>
        </w:tc>
      </w:tr>
      <w:tr w14:paraId="544A80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2" w:type="dxa"/>
          </w:tcPr>
          <w:p w14:paraId="30B428E6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hAnsi="Arial" w:eastAsia="Times New Roman" w:cs="Arial"/>
                <w:b/>
                <w:bCs/>
                <w:sz w:val="21"/>
                <w:szCs w:val="21"/>
              </w:rPr>
            </w:pPr>
            <w:r>
              <w:rPr>
                <w:rFonts w:ascii="Arial" w:hAnsi="Arial" w:eastAsia="Times New Roman" w:cs="Arial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274" w:type="dxa"/>
          </w:tcPr>
          <w:p w14:paraId="563D8BF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eastAsia="Calibri" w:cs="Arial"/>
                <w:sz w:val="21"/>
                <w:szCs w:val="21"/>
                <w:lang w:val="kk-KZ"/>
              </w:rPr>
            </w:pPr>
            <w:r>
              <w:rPr>
                <w:rFonts w:ascii="Arial" w:hAnsi="Arial" w:eastAsia="Calibri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166A419D">
            <w:pPr>
              <w:spacing w:after="0" w:line="240" w:lineRule="auto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</w:rPr>
            </w:pPr>
            <w:r>
              <w:rPr>
                <w:rFonts w:ascii="Arial" w:hAnsi="Arial" w:eastAsia="Calibri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14:paraId="6D3AEF04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</w:rPr>
            </w:pPr>
            <w:bookmarkStart w:id="21" w:name="z1915"/>
            <w:r>
              <w:rPr>
                <w:rFonts w:ascii="Arial" w:hAnsi="Arial" w:eastAsia="Times New Roman" w:cs="Arial"/>
                <w:bCs/>
                <w:sz w:val="21"/>
                <w:szCs w:val="21"/>
                <w:lang w:val="en-US"/>
              </w:rPr>
              <w:t>     </w:t>
            </w: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 xml:space="preserve"> 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</w:t>
            </w:r>
            <w:r>
              <w:rPr>
                <w:rFonts w:ascii="Arial" w:hAnsi="Arial" w:eastAsia="Times New Roman" w:cs="Arial"/>
                <w:bCs/>
                <w:sz w:val="21"/>
                <w:szCs w:val="21"/>
                <w:lang w:val="en-US"/>
              </w:rPr>
              <w:t>XI</w:t>
            </w: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 xml:space="preserve"> педагогическим классом до 1995 года, относящиеся к среднему уровню квалификации;</w:t>
            </w:r>
          </w:p>
          <w:bookmarkEnd w:id="21"/>
          <w:p w14:paraId="167CCEE7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</w:rPr>
            </w:pPr>
            <w:bookmarkStart w:id="22" w:name="z1916"/>
            <w:r>
              <w:rPr>
                <w:rFonts w:ascii="Arial" w:hAnsi="Arial" w:eastAsia="Times New Roman" w:cs="Arial"/>
                <w:bCs/>
                <w:sz w:val="21"/>
                <w:szCs w:val="21"/>
                <w:lang w:val="en-US"/>
              </w:rPr>
              <w:t>     </w:t>
            </w: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 xml:space="preserve"> 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bookmarkEnd w:id="22"/>
          <w:p w14:paraId="3961728A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</w:rPr>
            </w:pPr>
            <w:bookmarkStart w:id="23" w:name="z1917"/>
            <w:r>
              <w:rPr>
                <w:rFonts w:ascii="Arial" w:hAnsi="Arial" w:eastAsia="Times New Roman" w:cs="Arial"/>
                <w:bCs/>
                <w:sz w:val="21"/>
                <w:szCs w:val="21"/>
                <w:lang w:val="en-US"/>
              </w:rPr>
              <w:t>     </w:t>
            </w: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 xml:space="preserve"> и (или) при наличии высшего уровня квалификации стаж педагогической работы для педагога-мастера – 5 лет.</w:t>
            </w:r>
          </w:p>
          <w:bookmarkEnd w:id="23"/>
          <w:p w14:paraId="41F2589B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</w:rPr>
            </w:pPr>
          </w:p>
        </w:tc>
      </w:tr>
      <w:tr w14:paraId="67952B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" w:hRule="atLeast"/>
        </w:trPr>
        <w:tc>
          <w:tcPr>
            <w:tcW w:w="392" w:type="dxa"/>
          </w:tcPr>
          <w:p w14:paraId="7865A9B0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hAnsi="Arial" w:eastAsia="Times New Roman" w:cs="Arial"/>
                <w:b/>
                <w:bCs/>
                <w:sz w:val="21"/>
                <w:szCs w:val="21"/>
              </w:rPr>
            </w:pPr>
            <w:r>
              <w:rPr>
                <w:rFonts w:ascii="Arial" w:hAnsi="Arial" w:eastAsia="Times New Roman" w:cs="Arial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274" w:type="dxa"/>
          </w:tcPr>
          <w:p w14:paraId="651E4351">
            <w:pPr>
              <w:spacing w:after="0" w:line="240" w:lineRule="auto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</w:rPr>
            </w:pPr>
            <w:r>
              <w:rPr>
                <w:rFonts w:ascii="Arial" w:hAnsi="Arial" w:eastAsia="Calibri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14:paraId="561CFF5B">
            <w:pPr>
              <w:spacing w:after="0" w:line="240" w:lineRule="auto"/>
              <w:textAlignment w:val="baseline"/>
              <w:outlineLvl w:val="2"/>
              <w:rPr>
                <w:rFonts w:ascii="Arial" w:hAnsi="Arial" w:eastAsia="Times New Roman" w:cs="Arial"/>
                <w:b/>
                <w:bCs/>
                <w:sz w:val="21"/>
                <w:szCs w:val="21"/>
                <w:lang w:val="kk-KZ"/>
              </w:rPr>
            </w:pPr>
            <w:r>
              <w:rPr>
                <w:rFonts w:ascii="Arial" w:hAnsi="Arial" w:eastAsia="Times New Roman" w:cs="Arial"/>
                <w:b/>
                <w:bCs/>
                <w:sz w:val="24"/>
                <w:szCs w:val="21"/>
                <w:lang w:val="en-US"/>
              </w:rPr>
              <w:t>0</w:t>
            </w:r>
            <w:r>
              <w:rPr>
                <w:rFonts w:hint="default" w:ascii="Arial" w:hAnsi="Arial" w:eastAsia="Times New Roman" w:cs="Arial"/>
                <w:b/>
                <w:bCs/>
                <w:sz w:val="24"/>
                <w:szCs w:val="21"/>
                <w:lang w:val="kk-KZ"/>
              </w:rPr>
              <w:t>1</w:t>
            </w:r>
            <w:r>
              <w:rPr>
                <w:rFonts w:ascii="Arial" w:hAnsi="Arial" w:eastAsia="Times New Roman" w:cs="Arial"/>
                <w:b/>
                <w:bCs/>
                <w:sz w:val="24"/>
                <w:szCs w:val="21"/>
                <w:lang w:val="kk-KZ"/>
              </w:rPr>
              <w:t>.0</w:t>
            </w:r>
            <w:r>
              <w:rPr>
                <w:rFonts w:hint="default" w:ascii="Arial" w:hAnsi="Arial" w:eastAsia="Times New Roman" w:cs="Arial"/>
                <w:b/>
                <w:bCs/>
                <w:sz w:val="24"/>
                <w:szCs w:val="21"/>
                <w:lang w:val="kk-KZ"/>
              </w:rPr>
              <w:t xml:space="preserve">8.2025 </w:t>
            </w:r>
            <w:r>
              <w:rPr>
                <w:rFonts w:ascii="Arial" w:hAnsi="Arial" w:eastAsia="Times New Roman" w:cs="Arial"/>
                <w:b/>
                <w:bCs/>
                <w:sz w:val="24"/>
                <w:szCs w:val="21"/>
                <w:lang w:val="kk-KZ"/>
              </w:rPr>
              <w:t>-</w:t>
            </w:r>
            <w:r>
              <w:rPr>
                <w:rFonts w:hint="default" w:ascii="Arial" w:hAnsi="Arial" w:eastAsia="Times New Roman" w:cs="Arial"/>
                <w:b/>
                <w:bCs/>
                <w:sz w:val="24"/>
                <w:szCs w:val="21"/>
                <w:lang w:val="kk-KZ"/>
              </w:rPr>
              <w:t>12</w:t>
            </w:r>
            <w:r>
              <w:rPr>
                <w:rFonts w:ascii="Arial" w:hAnsi="Arial" w:eastAsia="Times New Roman" w:cs="Arial"/>
                <w:b/>
                <w:bCs/>
                <w:sz w:val="24"/>
                <w:szCs w:val="21"/>
                <w:lang w:val="kk-KZ"/>
              </w:rPr>
              <w:t>.</w:t>
            </w:r>
            <w:r>
              <w:rPr>
                <w:rFonts w:ascii="Arial" w:hAnsi="Arial" w:eastAsia="Times New Roman" w:cs="Arial"/>
                <w:b/>
                <w:bCs/>
                <w:sz w:val="24"/>
                <w:szCs w:val="21"/>
                <w:lang w:val="en-US"/>
              </w:rPr>
              <w:t>0</w:t>
            </w:r>
            <w:r>
              <w:rPr>
                <w:rFonts w:hint="default" w:ascii="Arial" w:hAnsi="Arial" w:eastAsia="Times New Roman" w:cs="Arial"/>
                <w:b/>
                <w:bCs/>
                <w:sz w:val="24"/>
                <w:szCs w:val="21"/>
                <w:lang w:val="kk-KZ"/>
              </w:rPr>
              <w:t>8</w:t>
            </w:r>
            <w:r>
              <w:rPr>
                <w:rFonts w:ascii="Arial" w:hAnsi="Arial" w:eastAsia="Times New Roman" w:cs="Arial"/>
                <w:b/>
                <w:bCs/>
                <w:sz w:val="24"/>
                <w:szCs w:val="21"/>
                <w:lang w:val="kk-KZ"/>
              </w:rPr>
              <w:t>.202</w:t>
            </w:r>
            <w:r>
              <w:rPr>
                <w:rFonts w:ascii="Arial" w:hAnsi="Arial" w:eastAsia="Times New Roman" w:cs="Arial"/>
                <w:b/>
                <w:bCs/>
                <w:sz w:val="24"/>
                <w:szCs w:val="21"/>
                <w:lang w:val="en-US"/>
              </w:rPr>
              <w:t>5</w:t>
            </w:r>
            <w:r>
              <w:rPr>
                <w:rFonts w:ascii="Arial" w:hAnsi="Arial" w:eastAsia="Times New Roman" w:cs="Arial"/>
                <w:b/>
                <w:bCs/>
                <w:sz w:val="24"/>
                <w:szCs w:val="21"/>
                <w:lang w:val="kk-KZ"/>
              </w:rPr>
              <w:t xml:space="preserve"> г</w:t>
            </w:r>
            <w:r>
              <w:rPr>
                <w:rFonts w:ascii="Arial" w:hAnsi="Arial" w:eastAsia="Times New Roman" w:cs="Arial"/>
                <w:b/>
                <w:bCs/>
                <w:sz w:val="24"/>
                <w:szCs w:val="21"/>
                <w:lang w:val="en-US"/>
              </w:rPr>
              <w:t>.</w:t>
            </w:r>
          </w:p>
        </w:tc>
      </w:tr>
      <w:tr w14:paraId="5A979A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2" w:type="dxa"/>
          </w:tcPr>
          <w:p w14:paraId="7B512A45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hAnsi="Arial" w:eastAsia="Times New Roman" w:cs="Arial"/>
                <w:b/>
                <w:bCs/>
                <w:sz w:val="21"/>
                <w:szCs w:val="21"/>
              </w:rPr>
            </w:pPr>
            <w:r>
              <w:rPr>
                <w:rFonts w:ascii="Arial" w:hAnsi="Arial" w:eastAsia="Times New Roman" w:cs="Arial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274" w:type="dxa"/>
          </w:tcPr>
          <w:p w14:paraId="1E7A7C74">
            <w:pPr>
              <w:spacing w:after="0" w:line="240" w:lineRule="auto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</w:rPr>
            </w:pPr>
            <w:r>
              <w:rPr>
                <w:rFonts w:ascii="Arial" w:hAnsi="Arial" w:eastAsia="Calibri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14:paraId="00BDB0BD">
            <w:pPr>
              <w:pStyle w:val="13"/>
              <w:rPr>
                <w:rFonts w:ascii="Arial" w:hAnsi="Arial" w:cs="Arial"/>
              </w:rPr>
            </w:pPr>
            <w:bookmarkStart w:id="24" w:name="z180"/>
            <w:r>
              <w:rPr>
                <w:rFonts w:ascii="Arial" w:hAnsi="Arial" w:cs="Arial"/>
                <w:lang w:val="en-US"/>
              </w:rPr>
              <w:t>     </w:t>
            </w:r>
            <w:r>
              <w:rPr>
                <w:rFonts w:ascii="Arial" w:hAnsi="Arial" w:cs="Arial"/>
              </w:rPr>
              <w:t xml:space="preserve"> 1) заявление об участии в конкурсе с указанием перечня прилагаемых документов по форме согласно приложению 10 к настоящим Правилам;</w:t>
            </w:r>
          </w:p>
          <w:bookmarkEnd w:id="24"/>
          <w:p w14:paraId="63D43A96">
            <w:pPr>
              <w:pStyle w:val="13"/>
              <w:rPr>
                <w:rFonts w:ascii="Arial" w:hAnsi="Arial" w:cs="Arial"/>
              </w:rPr>
            </w:pPr>
            <w:bookmarkStart w:id="25" w:name="z181"/>
            <w:r>
              <w:rPr>
                <w:rFonts w:ascii="Arial" w:hAnsi="Arial" w:cs="Arial"/>
                <w:lang w:val="en-US"/>
              </w:rPr>
              <w:t>     </w:t>
            </w:r>
            <w:r>
              <w:rPr>
                <w:rFonts w:ascii="Arial" w:hAnsi="Arial" w:cs="Arial"/>
              </w:rPr>
              <w:t xml:space="preserve"> 2) документ, удостоверяющий личность либо электронный документ из сервиса цифровых документов (для идентификации);</w:t>
            </w:r>
          </w:p>
          <w:bookmarkEnd w:id="25"/>
          <w:p w14:paraId="71FC7AC9">
            <w:pPr>
              <w:pStyle w:val="13"/>
              <w:rPr>
                <w:rFonts w:ascii="Arial" w:hAnsi="Arial" w:cs="Arial"/>
              </w:rPr>
            </w:pPr>
            <w:bookmarkStart w:id="26" w:name="z182"/>
            <w:r>
              <w:rPr>
                <w:rFonts w:ascii="Arial" w:hAnsi="Arial" w:cs="Arial"/>
                <w:lang w:val="en-US"/>
              </w:rPr>
              <w:t>     </w:t>
            </w:r>
            <w:r>
              <w:rPr>
                <w:rFonts w:ascii="Arial" w:hAnsi="Arial" w:cs="Arial"/>
              </w:rPr>
              <w:t xml:space="preserve"> 3) 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bookmarkEnd w:id="26"/>
          <w:p w14:paraId="7D6DF80F">
            <w:pPr>
              <w:pStyle w:val="13"/>
              <w:rPr>
                <w:rFonts w:ascii="Arial" w:hAnsi="Arial" w:cs="Arial"/>
              </w:rPr>
            </w:pPr>
            <w:bookmarkStart w:id="27" w:name="z183"/>
            <w:r>
              <w:rPr>
                <w:rFonts w:ascii="Arial" w:hAnsi="Arial" w:cs="Arial"/>
                <w:lang w:val="en-US"/>
              </w:rPr>
              <w:t>     </w:t>
            </w:r>
            <w:r>
              <w:rPr>
                <w:rFonts w:ascii="Arial" w:hAnsi="Arial" w:cs="Arial"/>
              </w:rPr>
              <w:t xml:space="preserve"> 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bookmarkEnd w:id="27"/>
          <w:p w14:paraId="72B618B4">
            <w:pPr>
              <w:pStyle w:val="13"/>
              <w:rPr>
                <w:rFonts w:ascii="Arial" w:hAnsi="Arial" w:cs="Arial"/>
              </w:rPr>
            </w:pPr>
            <w:bookmarkStart w:id="28" w:name="z184"/>
            <w:r>
              <w:rPr>
                <w:rFonts w:ascii="Arial" w:hAnsi="Arial" w:cs="Arial"/>
                <w:lang w:val="en-US"/>
              </w:rPr>
              <w:t>     </w:t>
            </w:r>
            <w:r>
              <w:rPr>
                <w:rFonts w:ascii="Arial" w:hAnsi="Arial" w:cs="Arial"/>
              </w:rPr>
              <w:t xml:space="preserve"> 5) копию документа, подтверждающую трудовую деятельность (при наличии);</w:t>
            </w:r>
          </w:p>
          <w:bookmarkEnd w:id="28"/>
          <w:p w14:paraId="3C361036">
            <w:pPr>
              <w:pStyle w:val="13"/>
              <w:rPr>
                <w:rFonts w:ascii="Arial" w:hAnsi="Arial" w:cs="Arial"/>
              </w:rPr>
            </w:pPr>
            <w:bookmarkStart w:id="29" w:name="z185"/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  <w:lang w:val="en-US"/>
              </w:rPr>
              <w:t>     </w:t>
            </w:r>
            <w:r>
              <w:rPr>
                <w:rFonts w:ascii="Arial" w:hAnsi="Arial" w:cs="Arial"/>
              </w:rPr>
              <w:t xml:space="preserve"> 6) справку о состоянии здоровья по форме, утвержденной приказом 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      </w:r>
          </w:p>
          <w:bookmarkEnd w:id="29"/>
          <w:p w14:paraId="7103D9E5">
            <w:pPr>
              <w:pStyle w:val="13"/>
              <w:rPr>
                <w:rFonts w:ascii="Arial" w:hAnsi="Arial" w:cs="Arial"/>
              </w:rPr>
            </w:pPr>
            <w:bookmarkStart w:id="30" w:name="z186"/>
            <w:r>
              <w:rPr>
                <w:rFonts w:ascii="Arial" w:hAnsi="Arial" w:cs="Arial"/>
                <w:lang w:val="en-US"/>
              </w:rPr>
              <w:t>     </w:t>
            </w:r>
            <w:r>
              <w:rPr>
                <w:rFonts w:ascii="Arial" w:hAnsi="Arial" w:cs="Arial"/>
              </w:rPr>
              <w:t xml:space="preserve"> 7) справку с психоневрологической организации;</w:t>
            </w:r>
          </w:p>
          <w:bookmarkEnd w:id="30"/>
          <w:p w14:paraId="0A9BA243">
            <w:pPr>
              <w:pStyle w:val="13"/>
              <w:rPr>
                <w:rFonts w:ascii="Arial" w:hAnsi="Arial" w:cs="Arial"/>
              </w:rPr>
            </w:pPr>
            <w:bookmarkStart w:id="31" w:name="z187"/>
            <w:r>
              <w:rPr>
                <w:rFonts w:ascii="Arial" w:hAnsi="Arial" w:cs="Arial"/>
                <w:lang w:val="en-US"/>
              </w:rPr>
              <w:t>     </w:t>
            </w:r>
            <w:r>
              <w:rPr>
                <w:rFonts w:ascii="Arial" w:hAnsi="Arial" w:cs="Arial"/>
              </w:rPr>
              <w:t xml:space="preserve"> 8) справку с наркологической организации;</w:t>
            </w:r>
          </w:p>
          <w:bookmarkEnd w:id="31"/>
          <w:p w14:paraId="620A6667">
            <w:pPr>
              <w:pStyle w:val="13"/>
              <w:rPr>
                <w:rFonts w:ascii="Arial" w:hAnsi="Arial" w:cs="Arial"/>
              </w:rPr>
            </w:pPr>
            <w:bookmarkStart w:id="32" w:name="z188"/>
            <w:r>
              <w:rPr>
                <w:rFonts w:ascii="Arial" w:hAnsi="Arial" w:cs="Arial"/>
                <w:lang w:val="en-US"/>
              </w:rPr>
              <w:t>     </w:t>
            </w:r>
            <w:r>
              <w:rPr>
                <w:rFonts w:ascii="Arial" w:hAnsi="Arial" w:cs="Arial"/>
              </w:rPr>
              <w:t xml:space="preserve"> 9) сертификат о результатах прохождения сертификации или удостоверение о наличии действующей квалификационной категории не ниже педагога-модератора (при наличии);</w:t>
            </w:r>
          </w:p>
          <w:bookmarkEnd w:id="32"/>
          <w:p w14:paraId="600955EB">
            <w:pPr>
              <w:pStyle w:val="13"/>
              <w:rPr>
                <w:rFonts w:ascii="Arial" w:hAnsi="Arial" w:cs="Arial"/>
                <w:lang w:val="en-US"/>
              </w:rPr>
            </w:pPr>
            <w:bookmarkStart w:id="33" w:name="z189"/>
            <w:r>
              <w:rPr>
                <w:rFonts w:ascii="Arial" w:hAnsi="Arial" w:cs="Arial"/>
                <w:lang w:val="en-US"/>
              </w:rPr>
              <w:t>     </w:t>
            </w:r>
            <w:r>
              <w:rPr>
                <w:rFonts w:ascii="Arial" w:hAnsi="Arial" w:cs="Arial"/>
              </w:rPr>
              <w:t xml:space="preserve"> 10) для кандидатов на занятие должности педагогов английского языка сертификат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</w:t>
            </w:r>
            <w:r>
              <w:rPr>
                <w:rFonts w:ascii="Arial" w:hAnsi="Arial" w:cs="Arial"/>
                <w:lang w:val="en-US"/>
              </w:rPr>
              <w:t>CELTA</w:t>
            </w:r>
            <w:r>
              <w:rPr>
                <w:rFonts w:ascii="Arial" w:hAnsi="Arial" w:cs="Arial"/>
              </w:rPr>
              <w:t xml:space="preserve"> (</w:t>
            </w:r>
            <w:r>
              <w:rPr>
                <w:rFonts w:ascii="Arial" w:hAnsi="Arial" w:cs="Arial"/>
                <w:lang w:val="en-US"/>
              </w:rPr>
              <w:t>Certificate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  <w:lang w:val="en-US"/>
              </w:rPr>
              <w:t>in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  <w:lang w:val="en-US"/>
              </w:rPr>
              <w:t>English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  <w:lang w:val="en-US"/>
              </w:rPr>
              <w:t>Language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  <w:lang w:val="en-US"/>
              </w:rPr>
              <w:t>Teaching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  <w:lang w:val="en-US"/>
              </w:rPr>
              <w:t>to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  <w:lang w:val="en-US"/>
              </w:rPr>
              <w:t>Adults</w:t>
            </w:r>
            <w:r>
              <w:rPr>
                <w:rFonts w:ascii="Arial" w:hAnsi="Arial" w:cs="Arial"/>
              </w:rPr>
              <w:t xml:space="preserve">. </w:t>
            </w:r>
            <w:r>
              <w:rPr>
                <w:rFonts w:ascii="Arial" w:hAnsi="Arial" w:cs="Arial"/>
                <w:lang w:val="en-US"/>
              </w:rPr>
              <w:t>Cambridge) PASS A; DELTA (Diploma in English Language Teaching to Adults) Pass and above, или айелтс (IELTS) – 6,5 баллов; или тойфл (TOEFL) (іnternet Based Test (іBT)) – 60 – 65 баллов;</w:t>
            </w:r>
          </w:p>
          <w:bookmarkEnd w:id="33"/>
          <w:p w14:paraId="45D471A5">
            <w:pPr>
              <w:pStyle w:val="13"/>
              <w:rPr>
                <w:rFonts w:ascii="Arial" w:hAnsi="Arial" w:cs="Arial"/>
              </w:rPr>
            </w:pPr>
            <w:bookmarkStart w:id="34" w:name="z190"/>
            <w:r>
              <w:rPr>
                <w:rFonts w:ascii="Arial" w:hAnsi="Arial" w:cs="Arial"/>
                <w:lang w:val="en-US"/>
              </w:rPr>
              <w:t xml:space="preserve">      </w:t>
            </w:r>
            <w:r>
              <w:rPr>
                <w:rFonts w:ascii="Arial" w:hAnsi="Arial" w:cs="Arial"/>
              </w:rPr>
              <w:t>11) педагоги, приступившие к педагогической деятельности в организации технического и профессионального, послесреднего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сертификации.</w:t>
            </w:r>
          </w:p>
          <w:bookmarkEnd w:id="34"/>
          <w:p w14:paraId="1C7BC749">
            <w:pPr>
              <w:pStyle w:val="13"/>
              <w:rPr>
                <w:rFonts w:ascii="Arial" w:hAnsi="Arial" w:cs="Arial"/>
              </w:rPr>
            </w:pPr>
            <w:bookmarkStart w:id="35" w:name="z191"/>
            <w:r>
              <w:rPr>
                <w:rFonts w:ascii="Arial" w:hAnsi="Arial" w:cs="Arial"/>
                <w:lang w:val="en-US"/>
              </w:rPr>
              <w:t>     </w:t>
            </w:r>
            <w:r>
              <w:rPr>
                <w:rFonts w:ascii="Arial" w:hAnsi="Arial" w:cs="Arial"/>
              </w:rPr>
              <w:t xml:space="preserve"> 12) заполненный Оценочный лист кандидата на вакантную или временно вакантную должность педагога по форме согласно приложению 11.</w:t>
            </w:r>
          </w:p>
          <w:bookmarkEnd w:id="35"/>
          <w:p w14:paraId="27F9F86A">
            <w:pPr>
              <w:pStyle w:val="13"/>
              <w:rPr>
                <w:rFonts w:ascii="Arial" w:hAnsi="Arial" w:cs="Arial"/>
              </w:rPr>
            </w:pPr>
            <w:bookmarkStart w:id="36" w:name="z192"/>
            <w:r>
              <w:rPr>
                <w:rFonts w:ascii="Arial" w:hAnsi="Arial" w:cs="Arial"/>
                <w:lang w:val="en-US"/>
              </w:rPr>
              <w:t>     </w:t>
            </w:r>
            <w:r>
              <w:rPr>
                <w:rFonts w:ascii="Arial" w:hAnsi="Arial" w:cs="Arial"/>
              </w:rPr>
              <w:t xml:space="preserve"> 13) видеопрезентация для кандидата без стажа продолжительностью не менее 15 минут, с минимальным разрешением – 720 </w:t>
            </w:r>
            <w:r>
              <w:rPr>
                <w:rFonts w:ascii="Arial" w:hAnsi="Arial" w:cs="Arial"/>
                <w:lang w:val="en-US"/>
              </w:rPr>
              <w:t>x</w:t>
            </w:r>
            <w:r>
              <w:rPr>
                <w:rFonts w:ascii="Arial" w:hAnsi="Arial" w:cs="Arial"/>
              </w:rPr>
              <w:t xml:space="preserve"> 480.</w:t>
            </w:r>
            <w:bookmarkEnd w:id="36"/>
          </w:p>
        </w:tc>
      </w:tr>
      <w:tr w14:paraId="39A457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2" w:type="dxa"/>
          </w:tcPr>
          <w:p w14:paraId="641FF2E7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hAnsi="Arial" w:eastAsia="Times New Roman" w:cs="Arial"/>
                <w:b/>
                <w:bCs/>
                <w:sz w:val="21"/>
                <w:szCs w:val="21"/>
              </w:rPr>
            </w:pPr>
            <w:r>
              <w:rPr>
                <w:rFonts w:ascii="Arial" w:hAnsi="Arial" w:eastAsia="Times New Roman" w:cs="Arial"/>
                <w:b/>
                <w:bCs/>
                <w:sz w:val="21"/>
                <w:szCs w:val="21"/>
              </w:rPr>
              <w:t>6</w:t>
            </w:r>
          </w:p>
        </w:tc>
        <w:tc>
          <w:tcPr>
            <w:tcW w:w="2274" w:type="dxa"/>
          </w:tcPr>
          <w:p w14:paraId="236D6F1D">
            <w:pPr>
              <w:spacing w:after="0" w:line="240" w:lineRule="auto"/>
              <w:textAlignment w:val="baseline"/>
              <w:outlineLvl w:val="2"/>
              <w:rPr>
                <w:rFonts w:ascii="Arial" w:hAnsi="Arial" w:eastAsia="Times New Roman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eastAsia="Calibri" w:cs="Arial"/>
                <w:sz w:val="20"/>
                <w:szCs w:val="20"/>
                <w:lang w:val="kk-KZ"/>
              </w:rPr>
              <w:t>Срок вакантной должности</w:t>
            </w:r>
          </w:p>
        </w:tc>
        <w:tc>
          <w:tcPr>
            <w:tcW w:w="7648" w:type="dxa"/>
          </w:tcPr>
          <w:p w14:paraId="4B56F399">
            <w:pPr>
              <w:spacing w:after="0" w:line="240" w:lineRule="auto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  <w:t>На постоянной основе</w:t>
            </w:r>
          </w:p>
        </w:tc>
      </w:tr>
    </w:tbl>
    <w:p w14:paraId="28A5C6BB">
      <w:pPr>
        <w:rPr>
          <w:rFonts w:ascii="Arial" w:hAnsi="Arial" w:cs="Arial"/>
          <w:color w:val="002060"/>
          <w:sz w:val="10"/>
          <w:szCs w:val="10"/>
        </w:rPr>
      </w:pPr>
    </w:p>
    <w:tbl>
      <w:tblPr>
        <w:tblStyle w:val="6"/>
        <w:tblW w:w="10314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95"/>
        <w:gridCol w:w="4819"/>
      </w:tblGrid>
      <w:tr w14:paraId="27DE55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1" w:hRule="atLeast"/>
        </w:trPr>
        <w:tc>
          <w:tcPr>
            <w:tcW w:w="5495" w:type="dxa"/>
          </w:tcPr>
          <w:p w14:paraId="7710051D">
            <w:pPr>
              <w:spacing w:after="0" w:line="345" w:lineRule="atLeast"/>
              <w:jc w:val="center"/>
              <w:textAlignment w:val="baseline"/>
              <w:outlineLvl w:val="2"/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14:paraId="3328D7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Приложение 15 к Правилам</w:t>
            </w:r>
          </w:p>
          <w:p w14:paraId="521E1B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14:paraId="50D420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14:paraId="5DA2C9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14:paraId="2F8BF1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14:paraId="5D3700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14:paraId="1CBB0BA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</w:p>
    <w:p w14:paraId="0EDC8F8A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</w:t>
      </w:r>
      <w:r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  <w:lang w:val="en-US"/>
        </w:rPr>
        <w:t>_______________</w:t>
      </w:r>
    </w:p>
    <w:p w14:paraId="4C13863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  <w:lang w:val="kk-KZ"/>
        </w:rPr>
        <w:t>(</w:t>
      </w:r>
      <w:r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>
        <w:rPr>
          <w:rFonts w:ascii="Arial" w:hAnsi="Arial" w:cs="Arial"/>
          <w:sz w:val="18"/>
          <w:szCs w:val="18"/>
          <w:lang w:val="kk-KZ"/>
        </w:rPr>
        <w:t>)</w:t>
      </w:r>
    </w:p>
    <w:p w14:paraId="0B3D8227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14:paraId="08A524F7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14:paraId="1DEA775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>
        <w:rPr>
          <w:rFonts w:ascii="Arial" w:hAnsi="Arial" w:cs="Arial"/>
          <w:sz w:val="18"/>
          <w:szCs w:val="18"/>
          <w:lang w:val="kk-KZ"/>
        </w:rPr>
        <w:t>(</w:t>
      </w:r>
      <w:r>
        <w:rPr>
          <w:rFonts w:ascii="Arial" w:hAnsi="Arial" w:cs="Arial"/>
          <w:sz w:val="18"/>
          <w:szCs w:val="18"/>
        </w:rPr>
        <w:t xml:space="preserve"> Ф.И.О. кандидата (при его наличии), ИИН</w:t>
      </w:r>
      <w:r>
        <w:rPr>
          <w:rFonts w:ascii="Arial" w:hAnsi="Arial" w:cs="Arial"/>
          <w:sz w:val="18"/>
          <w:szCs w:val="18"/>
          <w:lang w:val="kk-KZ"/>
        </w:rPr>
        <w:t>)</w:t>
      </w:r>
    </w:p>
    <w:p w14:paraId="10261CA4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19F57981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2D919825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(должность, место работы)</w:t>
      </w:r>
    </w:p>
    <w:p w14:paraId="2A46A5A4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68716FB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>
        <w:rPr>
          <w:rFonts w:ascii="Arial" w:hAnsi="Arial" w:cs="Arial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14:paraId="3F30612D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  <w:lang w:val="kk-KZ"/>
        </w:rPr>
        <w:t>__</w:t>
      </w:r>
    </w:p>
    <w:p w14:paraId="0595E302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14:paraId="3010A30E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14:paraId="1231AE53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>
        <w:rPr>
          <w:sz w:val="28"/>
          <w:lang w:val="kk-KZ"/>
        </w:rPr>
        <w:t xml:space="preserve">      </w:t>
      </w:r>
      <w:r>
        <w:rPr>
          <w:sz w:val="28"/>
          <w:lang w:val="kk-KZ"/>
        </w:rPr>
        <w:tab/>
      </w:r>
      <w:r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14:paraId="6480F1E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0"/>
          <w:szCs w:val="20"/>
        </w:rPr>
        <w:t>________________________________________________________</w:t>
      </w:r>
    </w:p>
    <w:p w14:paraId="5B2BB51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</w:p>
    <w:p w14:paraId="0FB4BC8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</w:p>
    <w:p w14:paraId="4EE98E49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>
        <w:rPr>
          <w:rFonts w:ascii="Arial" w:hAnsi="Arial" w:cs="Arial"/>
          <w:sz w:val="18"/>
          <w:szCs w:val="18"/>
          <w:lang w:val="kk-KZ"/>
        </w:rPr>
        <w:t>(наименование организаций образования, адрес (область, район, город\село)</w:t>
      </w:r>
    </w:p>
    <w:p w14:paraId="6C4D625A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14:paraId="6517A485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4"/>
          <w:szCs w:val="24"/>
          <w:lang w:val="kk-KZ"/>
        </w:rPr>
        <w:t>В настоящее время работаю: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0"/>
          <w:szCs w:val="20"/>
        </w:rPr>
        <w:t>_____________________________________________________</w:t>
      </w:r>
    </w:p>
    <w:p w14:paraId="4C9D1CCC">
      <w:pPr>
        <w:spacing w:after="0" w:line="240" w:lineRule="auto"/>
        <w:rPr>
          <w:sz w:val="20"/>
          <w:szCs w:val="20"/>
        </w:rPr>
      </w:pPr>
      <w:r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</w:p>
    <w:p w14:paraId="5F50B4EB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  <w:lang w:val="kk-KZ"/>
        </w:rPr>
        <w:t>_</w:t>
      </w:r>
    </w:p>
    <w:p w14:paraId="65EA655B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>
        <w:rPr>
          <w:rFonts w:ascii="Arial" w:hAnsi="Arial" w:cs="Arial"/>
          <w:sz w:val="18"/>
          <w:szCs w:val="18"/>
          <w:lang w:val="kk-KZ"/>
        </w:rPr>
        <w:t>(должность, наименование организации, адрес (область, район, город\село)</w:t>
      </w:r>
    </w:p>
    <w:p w14:paraId="29B8A29E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14:paraId="1FBE95DE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14:paraId="4F67DB3D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6"/>
        <w:tblW w:w="0" w:type="auto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27"/>
        <w:gridCol w:w="2976"/>
        <w:gridCol w:w="2197"/>
        <w:gridCol w:w="2765"/>
      </w:tblGrid>
      <w:tr w14:paraId="72C05E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</w:trPr>
        <w:tc>
          <w:tcPr>
            <w:tcW w:w="2127" w:type="dxa"/>
          </w:tcPr>
          <w:p w14:paraId="7FD7ADEB">
            <w:pPr>
              <w:spacing w:after="0" w:line="240" w:lineRule="auto"/>
              <w:jc w:val="center"/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14:paraId="24E42CB4">
            <w:pPr>
              <w:spacing w:after="0" w:line="240" w:lineRule="auto"/>
              <w:jc w:val="center"/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lang w:val="en-US"/>
              </w:rPr>
              <w:t xml:space="preserve">Наименование </w:t>
            </w:r>
          </w:p>
          <w:p w14:paraId="14F3503C">
            <w:pPr>
              <w:spacing w:after="0" w:line="240" w:lineRule="auto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учебного заведения</w:t>
            </w:r>
          </w:p>
        </w:tc>
        <w:tc>
          <w:tcPr>
            <w:tcW w:w="2197" w:type="dxa"/>
          </w:tcPr>
          <w:p w14:paraId="715E91D2">
            <w:pPr>
              <w:spacing w:after="0" w:line="240" w:lineRule="auto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Период обучения</w:t>
            </w:r>
          </w:p>
        </w:tc>
        <w:tc>
          <w:tcPr>
            <w:tcW w:w="2765" w:type="dxa"/>
          </w:tcPr>
          <w:p w14:paraId="5DEE4A08">
            <w:pPr>
              <w:spacing w:after="0" w:line="240" w:lineRule="auto"/>
              <w:jc w:val="center"/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lang w:val="en-US"/>
              </w:rPr>
              <w:t xml:space="preserve">Специальность </w:t>
            </w:r>
          </w:p>
          <w:p w14:paraId="77463A40">
            <w:pPr>
              <w:spacing w:after="0" w:line="240" w:lineRule="auto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по диплому</w:t>
            </w:r>
          </w:p>
        </w:tc>
      </w:tr>
      <w:tr w14:paraId="7AF9BB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9" w:hRule="atLeast"/>
        </w:trPr>
        <w:tc>
          <w:tcPr>
            <w:tcW w:w="2127" w:type="dxa"/>
          </w:tcPr>
          <w:p w14:paraId="66B7978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14:paraId="505D4291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14:paraId="4AEE2E3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14:paraId="762CAAEE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14:paraId="655833F9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14:paraId="7480A1C8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>
        <w:rPr>
          <w:rFonts w:ascii="Arial" w:hAnsi="Arial" w:cs="Arial"/>
          <w:sz w:val="24"/>
          <w:szCs w:val="24"/>
          <w:lang w:val="kk-KZ"/>
        </w:rPr>
        <w:t>/</w:t>
      </w:r>
      <w:r>
        <w:rPr>
          <w:rFonts w:ascii="Arial" w:hAnsi="Arial" w:cs="Arial"/>
          <w:sz w:val="24"/>
          <w:szCs w:val="24"/>
        </w:rPr>
        <w:t>подтверждения):_</w:t>
      </w:r>
      <w:r>
        <w:rPr>
          <w:rFonts w:ascii="Arial" w:hAnsi="Arial" w:cs="Arial"/>
          <w:sz w:val="20"/>
          <w:szCs w:val="20"/>
        </w:rPr>
        <w:t>_____________</w:t>
      </w:r>
    </w:p>
    <w:p w14:paraId="40119991">
      <w:pPr>
        <w:spacing w:after="0" w:line="240" w:lineRule="auto"/>
        <w:rPr>
          <w:sz w:val="20"/>
          <w:szCs w:val="20"/>
        </w:rPr>
      </w:pPr>
      <w:r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</w:p>
    <w:p w14:paraId="36AC6450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14:paraId="2AB5AAF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Стаж педагогической работы:</w:t>
      </w:r>
      <w:r>
        <w:rPr>
          <w:rFonts w:ascii="Arial" w:hAnsi="Arial" w:cs="Arial"/>
          <w:sz w:val="24"/>
          <w:szCs w:val="24"/>
          <w:lang w:val="kk-KZ"/>
        </w:rPr>
        <w:t xml:space="preserve"> </w:t>
      </w:r>
      <w:r>
        <w:rPr>
          <w:rFonts w:ascii="Arial" w:hAnsi="Arial" w:cs="Arial"/>
          <w:sz w:val="24"/>
          <w:szCs w:val="24"/>
        </w:rPr>
        <w:t>_</w:t>
      </w:r>
      <w:r>
        <w:rPr>
          <w:rFonts w:ascii="Arial" w:hAnsi="Arial" w:cs="Arial"/>
          <w:sz w:val="20"/>
          <w:szCs w:val="20"/>
        </w:rPr>
        <w:t>__________________________________________________________</w:t>
      </w:r>
    </w:p>
    <w:p w14:paraId="1CA252F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4"/>
          <w:szCs w:val="24"/>
        </w:rPr>
        <w:t>Имею следующие результаты работы:</w:t>
      </w:r>
      <w:r>
        <w:rPr>
          <w:rFonts w:ascii="Arial" w:hAnsi="Arial" w:cs="Arial"/>
          <w:sz w:val="24"/>
          <w:szCs w:val="24"/>
          <w:lang w:val="kk-KZ"/>
        </w:rPr>
        <w:t xml:space="preserve"> </w:t>
      </w:r>
      <w:r>
        <w:rPr>
          <w:rFonts w:ascii="Arial" w:hAnsi="Arial" w:cs="Arial"/>
          <w:sz w:val="20"/>
          <w:szCs w:val="20"/>
        </w:rPr>
        <w:t>__________________________________________________</w:t>
      </w:r>
    </w:p>
    <w:p w14:paraId="18239EF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15F91D2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189EA47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44F3C12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76F2A637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14:paraId="3E297D3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>
        <w:rPr>
          <w:rFonts w:ascii="Arial" w:hAnsi="Arial" w:cs="Arial"/>
          <w:sz w:val="24"/>
          <w:szCs w:val="24"/>
          <w:lang w:val="kk-KZ"/>
        </w:rPr>
        <w:t xml:space="preserve"> </w:t>
      </w:r>
    </w:p>
    <w:p w14:paraId="0B27EDD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7BF857BC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30344F6E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14:paraId="685A3D4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</w:p>
    <w:p w14:paraId="6299B101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</w:t>
      </w:r>
    </w:p>
    <w:p w14:paraId="22429CC9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</w:t>
      </w:r>
      <w:r>
        <w:rPr>
          <w:rFonts w:ascii="Arial" w:hAnsi="Arial" w:cs="Arial"/>
          <w:sz w:val="20"/>
          <w:szCs w:val="20"/>
        </w:rPr>
        <w:t>_</w:t>
      </w:r>
    </w:p>
    <w:p w14:paraId="07CE213F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</w:t>
      </w:r>
    </w:p>
    <w:p w14:paraId="1A3310F7">
      <w:pPr>
        <w:spacing w:after="0" w:line="240" w:lineRule="auto"/>
        <w:rPr>
          <w:sz w:val="24"/>
          <w:szCs w:val="24"/>
          <w:lang w:val="kk-KZ"/>
        </w:rPr>
      </w:pPr>
    </w:p>
    <w:p w14:paraId="19EB6C34">
      <w:pPr>
        <w:spacing w:after="0" w:line="240" w:lineRule="auto"/>
        <w:rPr>
          <w:sz w:val="28"/>
        </w:rPr>
      </w:pPr>
    </w:p>
    <w:p w14:paraId="436E504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lang w:val="kk-KZ"/>
        </w:rPr>
        <w:t>«___</w:t>
      </w:r>
      <w:r>
        <w:rPr>
          <w:rFonts w:ascii="Arial" w:hAnsi="Arial" w:cs="Arial"/>
        </w:rPr>
        <w:t>_</w:t>
      </w:r>
      <w:r>
        <w:rPr>
          <w:rFonts w:ascii="Arial" w:hAnsi="Arial" w:cs="Arial"/>
          <w:lang w:val="kk-KZ"/>
        </w:rPr>
        <w:t>_»_____________20___года</w:t>
      </w:r>
      <w:r>
        <w:rPr>
          <w:rFonts w:ascii="Arial" w:hAnsi="Arial" w:cs="Arial"/>
        </w:rPr>
        <w:t xml:space="preserve">              ______________________</w:t>
      </w:r>
      <w:r>
        <w:rPr>
          <w:rFonts w:ascii="Arial" w:hAnsi="Arial" w:cs="Arial"/>
          <w:sz w:val="20"/>
          <w:szCs w:val="20"/>
        </w:rPr>
        <w:br w:type="textWrapping"/>
      </w:r>
      <w:r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            </w:t>
      </w:r>
      <w:r>
        <w:rPr>
          <w:rFonts w:ascii="Arial" w:hAnsi="Arial" w:cs="Arial"/>
          <w:sz w:val="20"/>
          <w:szCs w:val="20"/>
        </w:rPr>
        <w:t>(</w:t>
      </w:r>
      <w:r>
        <w:rPr>
          <w:rFonts w:ascii="Arial" w:hAnsi="Arial" w:cs="Arial"/>
          <w:sz w:val="20"/>
          <w:szCs w:val="20"/>
          <w:lang w:val="kk-KZ"/>
        </w:rPr>
        <w:t>подпись</w:t>
      </w:r>
      <w:r>
        <w:rPr>
          <w:rFonts w:ascii="Arial" w:hAnsi="Arial" w:cs="Arial"/>
          <w:sz w:val="20"/>
          <w:szCs w:val="20"/>
        </w:rPr>
        <w:t>)</w:t>
      </w:r>
    </w:p>
    <w:p w14:paraId="50175A7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 xml:space="preserve">                   </w:t>
      </w:r>
    </w:p>
    <w:p w14:paraId="46BEFA7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Style w:val="3"/>
        <w:tblW w:w="0" w:type="auto"/>
        <w:tblCellSpacing w:w="0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67"/>
        <w:gridCol w:w="3898"/>
      </w:tblGrid>
      <w:tr w14:paraId="0F640022">
        <w:trPr>
          <w:trHeight w:val="30" w:hRule="atLeast"/>
          <w:tblCellSpacing w:w="0" w:type="dxa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61987CC">
            <w:pPr>
              <w:spacing w:after="0"/>
              <w:jc w:val="center"/>
              <w:rPr>
                <w:rFonts w:ascii="Times New Roman" w:hAnsi="Times New Roman" w:eastAsia="Times New Roman" w:cs="Times New Roman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D64C0DE">
            <w:pPr>
              <w:spacing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>Приложение 1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kk-KZ"/>
              </w:rPr>
              <w:t>6</w:t>
            </w:r>
            <w:r>
              <w:rPr>
                <w:rFonts w:ascii="Times New Roman" w:hAnsi="Times New Roman" w:eastAsia="Times New Roman" w:cs="Times New Roman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>к Правилам назначения</w:t>
            </w:r>
            <w:r>
              <w:rPr>
                <w:rFonts w:ascii="Times New Roman" w:hAnsi="Times New Roman" w:eastAsia="Times New Roman" w:cs="Times New Roman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>на должности, освобождения</w:t>
            </w:r>
            <w:r>
              <w:rPr>
                <w:rFonts w:ascii="Times New Roman" w:hAnsi="Times New Roman" w:eastAsia="Times New Roman" w:cs="Times New Roman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>от должностей первых</w:t>
            </w:r>
            <w:r>
              <w:rPr>
                <w:rFonts w:ascii="Times New Roman" w:hAnsi="Times New Roman" w:eastAsia="Times New Roman" w:cs="Times New Roman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>руководителей и педагогов</w:t>
            </w:r>
            <w:r>
              <w:rPr>
                <w:rFonts w:ascii="Times New Roman" w:hAnsi="Times New Roman" w:eastAsia="Times New Roman" w:cs="Times New Roman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>государственных организаций</w:t>
            </w:r>
            <w:r>
              <w:rPr>
                <w:rFonts w:ascii="Times New Roman" w:hAnsi="Times New Roman" w:eastAsia="Times New Roman" w:cs="Times New Roman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 xml:space="preserve">образования </w:t>
            </w:r>
          </w:p>
        </w:tc>
      </w:tr>
      <w:tr w14:paraId="5716257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" w:hRule="atLeast"/>
          <w:tblCellSpacing w:w="0" w:type="dxa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11422B4">
            <w:pPr>
              <w:spacing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E63FCD4">
            <w:pPr>
              <w:spacing w:after="0"/>
              <w:jc w:val="center"/>
              <w:rPr>
                <w:rFonts w:ascii="Times New Roman" w:hAnsi="Times New Roman" w:eastAsia="Times New Roman" w:cs="Times New Roman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/>
              </w:rPr>
              <w:t>Форма</w:t>
            </w:r>
          </w:p>
        </w:tc>
      </w:tr>
    </w:tbl>
    <w:p w14:paraId="24A7207D">
      <w:pPr>
        <w:spacing w:after="0"/>
        <w:rPr>
          <w:rFonts w:ascii="Times New Roman" w:hAnsi="Times New Roman" w:eastAsia="Times New Roman" w:cs="Times New Roman"/>
        </w:rPr>
      </w:pPr>
      <w:bookmarkStart w:id="37" w:name="z364"/>
      <w:r>
        <w:rPr>
          <w:rFonts w:ascii="Times New Roman" w:hAnsi="Times New Roman" w:eastAsia="Times New Roman" w:cs="Times New Roman"/>
          <w:b/>
          <w:color w:val="000000"/>
        </w:rPr>
        <w:t xml:space="preserve"> Оценочный лист кандидата на вакантную или временно вакантную должность педагога</w:t>
      </w:r>
      <w:r>
        <w:rPr>
          <w:rFonts w:ascii="Times New Roman" w:hAnsi="Times New Roman" w:eastAsia="Times New Roman" w:cs="Times New Roman"/>
        </w:rPr>
        <w:br w:type="textWrapping"/>
      </w:r>
      <w:r>
        <w:rPr>
          <w:rFonts w:ascii="Times New Roman" w:hAnsi="Times New Roman" w:eastAsia="Times New Roman" w:cs="Times New Roman"/>
          <w:b/>
          <w:color w:val="000000"/>
        </w:rPr>
        <w:t>__________________________________________________________________</w:t>
      </w:r>
      <w:r>
        <w:rPr>
          <w:rFonts w:ascii="Times New Roman" w:hAnsi="Times New Roman" w:eastAsia="Times New Roman" w:cs="Times New Roman"/>
        </w:rPr>
        <w:br w:type="textWrapping"/>
      </w:r>
      <w:r>
        <w:rPr>
          <w:rFonts w:ascii="Times New Roman" w:hAnsi="Times New Roman" w:eastAsia="Times New Roman" w:cs="Times New Roman"/>
          <w:b/>
          <w:color w:val="000000"/>
        </w:rPr>
        <w:t>(фамилия, имя, отчество (при его наличии))</w:t>
      </w:r>
    </w:p>
    <w:bookmarkEnd w:id="37"/>
    <w:tbl>
      <w:tblPr>
        <w:tblStyle w:val="3"/>
        <w:tblW w:w="10532" w:type="dxa"/>
        <w:tblCellSpacing w:w="0" w:type="dxa"/>
        <w:tblInd w:w="115" w:type="dxa"/>
        <w:tblBorders>
          <w:top w:val="single" w:color="CFCFCF" w:sz="4" w:space="0"/>
          <w:left w:val="single" w:color="CFCFCF" w:sz="4" w:space="0"/>
          <w:bottom w:val="single" w:color="CFCFCF" w:sz="4" w:space="0"/>
          <w:right w:val="single" w:color="CFCFCF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1"/>
        <w:gridCol w:w="1843"/>
        <w:gridCol w:w="3685"/>
        <w:gridCol w:w="3260"/>
        <w:gridCol w:w="993"/>
      </w:tblGrid>
      <w:tr w14:paraId="7B80F442">
        <w:tblPrEx>
          <w:tblBorders>
            <w:top w:val="single" w:color="CFCFCF" w:sz="4" w:space="0"/>
            <w:left w:val="single" w:color="CFCFCF" w:sz="4" w:space="0"/>
            <w:bottom w:val="single" w:color="CFCFCF" w:sz="4" w:space="0"/>
            <w:right w:val="single" w:color="CFCFCF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" w:hRule="atLeast"/>
          <w:tblCellSpacing w:w="0" w:type="dxa"/>
        </w:trPr>
        <w:tc>
          <w:tcPr>
            <w:tcW w:w="751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1308416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/>
              </w:rPr>
              <w:t>№</w:t>
            </w:r>
          </w:p>
        </w:tc>
        <w:tc>
          <w:tcPr>
            <w:tcW w:w="1843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385470B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/>
              </w:rPr>
              <w:t>Критерии</w:t>
            </w:r>
          </w:p>
        </w:tc>
        <w:tc>
          <w:tcPr>
            <w:tcW w:w="3685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04A2737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/>
              </w:rPr>
              <w:t xml:space="preserve"> Подтверждающий документ </w:t>
            </w:r>
          </w:p>
        </w:tc>
        <w:tc>
          <w:tcPr>
            <w:tcW w:w="3260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D9F5903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 xml:space="preserve"> Кол-во баллов </w:t>
            </w:r>
          </w:p>
          <w:p w14:paraId="7CD93E4A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>(от 1 до 20)</w:t>
            </w:r>
          </w:p>
        </w:tc>
        <w:tc>
          <w:tcPr>
            <w:tcW w:w="993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</w:tcPr>
          <w:p w14:paraId="07886146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>Баллы кандидата</w:t>
            </w:r>
          </w:p>
        </w:tc>
      </w:tr>
      <w:tr w14:paraId="32D56593">
        <w:tblPrEx>
          <w:tblBorders>
            <w:top w:val="single" w:color="CFCFCF" w:sz="4" w:space="0"/>
            <w:left w:val="single" w:color="CFCFCF" w:sz="4" w:space="0"/>
            <w:bottom w:val="single" w:color="CFCFCF" w:sz="4" w:space="0"/>
            <w:right w:val="single" w:color="CFCFCF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" w:hRule="atLeast"/>
          <w:tblCellSpacing w:w="0" w:type="dxa"/>
        </w:trPr>
        <w:tc>
          <w:tcPr>
            <w:tcW w:w="751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35FCBEE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/>
              </w:rPr>
              <w:t>1.</w:t>
            </w:r>
          </w:p>
        </w:tc>
        <w:tc>
          <w:tcPr>
            <w:tcW w:w="1843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D478AEA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/>
              </w:rPr>
              <w:t>Уровень образования</w:t>
            </w:r>
          </w:p>
        </w:tc>
        <w:tc>
          <w:tcPr>
            <w:tcW w:w="3685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94BA6B3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>Копии диплома об образовании и приложения к диплому</w:t>
            </w:r>
          </w:p>
        </w:tc>
        <w:tc>
          <w:tcPr>
            <w:tcW w:w="3260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6292149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>Техническое и профессиональное = 1 балл</w:t>
            </w:r>
          </w:p>
          <w:p w14:paraId="7CA8B56B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>Высшее очное = 2 баллов</w:t>
            </w:r>
          </w:p>
          <w:p w14:paraId="173FC060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>Высшее очное с отличием = 3 балла</w:t>
            </w:r>
          </w:p>
          <w:p w14:paraId="204349AD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>Магистр = 5 баллов</w:t>
            </w:r>
          </w:p>
          <w:p w14:paraId="69AF51B4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>Высшее заочное/дистанционное = минус 2 балла</w:t>
            </w:r>
          </w:p>
        </w:tc>
        <w:tc>
          <w:tcPr>
            <w:tcW w:w="993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</w:tcPr>
          <w:p w14:paraId="09D51AA1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</w:rPr>
            </w:pPr>
          </w:p>
        </w:tc>
      </w:tr>
      <w:tr w14:paraId="49127E61">
        <w:tblPrEx>
          <w:tblBorders>
            <w:top w:val="single" w:color="CFCFCF" w:sz="4" w:space="0"/>
            <w:left w:val="single" w:color="CFCFCF" w:sz="4" w:space="0"/>
            <w:bottom w:val="single" w:color="CFCFCF" w:sz="4" w:space="0"/>
            <w:right w:val="single" w:color="CFCFCF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" w:hRule="atLeast"/>
          <w:tblCellSpacing w:w="0" w:type="dxa"/>
        </w:trPr>
        <w:tc>
          <w:tcPr>
            <w:tcW w:w="751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4F2CCE3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/>
              </w:rPr>
              <w:t>2.</w:t>
            </w:r>
          </w:p>
        </w:tc>
        <w:tc>
          <w:tcPr>
            <w:tcW w:w="1843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4E1A70A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/>
              </w:rPr>
              <w:t>Ученая/академическая степень</w:t>
            </w:r>
          </w:p>
        </w:tc>
        <w:tc>
          <w:tcPr>
            <w:tcW w:w="3685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322AE7C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>Копии диплома об образовании и приложения к диплому</w:t>
            </w:r>
          </w:p>
        </w:tc>
        <w:tc>
          <w:tcPr>
            <w:tcW w:w="3260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8A3588C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/>
              </w:rPr>
              <w:t>PHD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>-доктор = 10 баллов</w:t>
            </w:r>
          </w:p>
          <w:p w14:paraId="7F9CB547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>Доктор наук = 10 баллов</w:t>
            </w:r>
          </w:p>
          <w:p w14:paraId="32574A4D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/>
              </w:rPr>
              <w:t>Кандидат наук = 10 баллов</w:t>
            </w:r>
          </w:p>
        </w:tc>
        <w:tc>
          <w:tcPr>
            <w:tcW w:w="993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</w:tcPr>
          <w:p w14:paraId="1AC2DDF7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lang w:val="en-US"/>
              </w:rPr>
            </w:pPr>
          </w:p>
        </w:tc>
      </w:tr>
      <w:tr w14:paraId="434167A3">
        <w:tblPrEx>
          <w:tblBorders>
            <w:top w:val="single" w:color="CFCFCF" w:sz="4" w:space="0"/>
            <w:left w:val="single" w:color="CFCFCF" w:sz="4" w:space="0"/>
            <w:bottom w:val="single" w:color="CFCFCF" w:sz="4" w:space="0"/>
            <w:right w:val="single" w:color="CFCFCF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" w:hRule="atLeast"/>
          <w:tblCellSpacing w:w="0" w:type="dxa"/>
        </w:trPr>
        <w:tc>
          <w:tcPr>
            <w:tcW w:w="751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97E0A8B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/>
              </w:rPr>
              <w:t>3.</w:t>
            </w:r>
          </w:p>
        </w:tc>
        <w:tc>
          <w:tcPr>
            <w:tcW w:w="1843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03FDC31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>Результаты прохождения сертификации для кандидатов без стажа</w:t>
            </w:r>
          </w:p>
        </w:tc>
        <w:tc>
          <w:tcPr>
            <w:tcW w:w="3685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A12A3AA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/>
              </w:rPr>
              <w:t>Сертификат</w:t>
            </w:r>
          </w:p>
        </w:tc>
        <w:tc>
          <w:tcPr>
            <w:tcW w:w="3260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761029B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>квалификационная категория "педагог" плюс 5 баллов</w:t>
            </w:r>
          </w:p>
        </w:tc>
        <w:tc>
          <w:tcPr>
            <w:tcW w:w="993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</w:tcPr>
          <w:p w14:paraId="550D2D35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</w:rPr>
            </w:pPr>
          </w:p>
        </w:tc>
      </w:tr>
      <w:tr w14:paraId="0C2D47DF">
        <w:tblPrEx>
          <w:tblBorders>
            <w:top w:val="single" w:color="CFCFCF" w:sz="4" w:space="0"/>
            <w:left w:val="single" w:color="CFCFCF" w:sz="4" w:space="0"/>
            <w:bottom w:val="single" w:color="CFCFCF" w:sz="4" w:space="0"/>
            <w:right w:val="single" w:color="CFCFCF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" w:hRule="atLeast"/>
          <w:tblCellSpacing w:w="0" w:type="dxa"/>
        </w:trPr>
        <w:tc>
          <w:tcPr>
            <w:tcW w:w="751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AFD22F7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/>
              </w:rPr>
              <w:t>4.</w:t>
            </w:r>
          </w:p>
        </w:tc>
        <w:tc>
          <w:tcPr>
            <w:tcW w:w="1843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EBB8439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/>
              </w:rPr>
              <w:t xml:space="preserve"> Квалификационная категория </w:t>
            </w:r>
          </w:p>
        </w:tc>
        <w:tc>
          <w:tcPr>
            <w:tcW w:w="3685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91114D5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/>
              </w:rPr>
              <w:t>Удостоверение, иной документ</w:t>
            </w:r>
          </w:p>
        </w:tc>
        <w:tc>
          <w:tcPr>
            <w:tcW w:w="3260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B692309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>2 категория = 1 балл</w:t>
            </w:r>
          </w:p>
          <w:p w14:paraId="61FC8356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>1 категория = 2 балла</w:t>
            </w:r>
          </w:p>
          <w:p w14:paraId="08AFDABE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>Высшая категория = 3 балла</w:t>
            </w:r>
          </w:p>
          <w:p w14:paraId="3B965890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>Педагог-модератор = 3 балла</w:t>
            </w:r>
          </w:p>
          <w:p w14:paraId="118FC0B6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>Педагог-эксперт = 5 баллов</w:t>
            </w:r>
          </w:p>
          <w:p w14:paraId="17C6B0AF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>Педагог-исследователь = 7 баллов</w:t>
            </w:r>
          </w:p>
          <w:p w14:paraId="59DE894C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>Педагог-мастер = 10 баллов</w:t>
            </w:r>
          </w:p>
        </w:tc>
        <w:tc>
          <w:tcPr>
            <w:tcW w:w="993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</w:tcPr>
          <w:p w14:paraId="595DA72B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</w:rPr>
            </w:pPr>
          </w:p>
        </w:tc>
      </w:tr>
      <w:tr w14:paraId="26AFDF77">
        <w:tblPrEx>
          <w:tblBorders>
            <w:top w:val="single" w:color="CFCFCF" w:sz="4" w:space="0"/>
            <w:left w:val="single" w:color="CFCFCF" w:sz="4" w:space="0"/>
            <w:bottom w:val="single" w:color="CFCFCF" w:sz="4" w:space="0"/>
            <w:right w:val="single" w:color="CFCFCF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" w:hRule="atLeast"/>
          <w:tblCellSpacing w:w="0" w:type="dxa"/>
        </w:trPr>
        <w:tc>
          <w:tcPr>
            <w:tcW w:w="751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E408251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/>
              </w:rPr>
              <w:t>5.</w:t>
            </w:r>
          </w:p>
        </w:tc>
        <w:tc>
          <w:tcPr>
            <w:tcW w:w="1843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B4A6295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 xml:space="preserve"> Опыт административной и методической деятельности </w:t>
            </w:r>
          </w:p>
        </w:tc>
        <w:tc>
          <w:tcPr>
            <w:tcW w:w="3685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80CD215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>трудовая книжка/документ, заменяющий трудовую деятельность</w:t>
            </w:r>
          </w:p>
        </w:tc>
        <w:tc>
          <w:tcPr>
            <w:tcW w:w="3260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B54CB3F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 xml:space="preserve"> Методист (стаж в должности не менее 2 лет) = 1 балл </w:t>
            </w:r>
          </w:p>
          <w:p w14:paraId="3BEAF8F4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>заместитель директора (стаж в должности не менее 2 лет) = 3 балла</w:t>
            </w:r>
          </w:p>
          <w:p w14:paraId="35BE36E7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>директор (стаж в должности не менее 2 лет) = 5 баллов</w:t>
            </w:r>
          </w:p>
        </w:tc>
        <w:tc>
          <w:tcPr>
            <w:tcW w:w="993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</w:tcPr>
          <w:p w14:paraId="2F03D61B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</w:rPr>
            </w:pPr>
          </w:p>
        </w:tc>
      </w:tr>
      <w:tr w14:paraId="295342E6">
        <w:tblPrEx>
          <w:tblBorders>
            <w:top w:val="single" w:color="CFCFCF" w:sz="4" w:space="0"/>
            <w:left w:val="single" w:color="CFCFCF" w:sz="4" w:space="0"/>
            <w:bottom w:val="single" w:color="CFCFCF" w:sz="4" w:space="0"/>
            <w:right w:val="single" w:color="CFCFCF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" w:hRule="atLeast"/>
          <w:tblCellSpacing w:w="0" w:type="dxa"/>
        </w:trPr>
        <w:tc>
          <w:tcPr>
            <w:tcW w:w="751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9E8C4DF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/>
              </w:rPr>
              <w:t>6.</w:t>
            </w:r>
          </w:p>
        </w:tc>
        <w:tc>
          <w:tcPr>
            <w:tcW w:w="1843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8BC6758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 xml:space="preserve"> Для педагогов, впервые поступающих на работу </w:t>
            </w:r>
          </w:p>
        </w:tc>
        <w:tc>
          <w:tcPr>
            <w:tcW w:w="3685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9494053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>Приложение к диплому об образовании</w:t>
            </w:r>
          </w:p>
        </w:tc>
        <w:tc>
          <w:tcPr>
            <w:tcW w:w="3260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882090F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>Результаты педагогической/ профессиональной практики "отлично" = 1 балл</w:t>
            </w:r>
          </w:p>
          <w:p w14:paraId="51D1CB40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/>
              </w:rPr>
              <w:t>"хорошо" = 0,5 балла</w:t>
            </w:r>
          </w:p>
        </w:tc>
        <w:tc>
          <w:tcPr>
            <w:tcW w:w="993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</w:tcPr>
          <w:p w14:paraId="64E5F48E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</w:rPr>
            </w:pPr>
          </w:p>
        </w:tc>
      </w:tr>
      <w:tr w14:paraId="57125755">
        <w:tblPrEx>
          <w:tblBorders>
            <w:top w:val="single" w:color="CFCFCF" w:sz="4" w:space="0"/>
            <w:left w:val="single" w:color="CFCFCF" w:sz="4" w:space="0"/>
            <w:bottom w:val="single" w:color="CFCFCF" w:sz="4" w:space="0"/>
            <w:right w:val="single" w:color="CFCFCF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" w:hRule="atLeast"/>
          <w:tblCellSpacing w:w="0" w:type="dxa"/>
        </w:trPr>
        <w:tc>
          <w:tcPr>
            <w:tcW w:w="751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6091332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/>
              </w:rPr>
              <w:t>7.</w:t>
            </w:r>
          </w:p>
        </w:tc>
        <w:tc>
          <w:tcPr>
            <w:tcW w:w="1843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F08CF22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 xml:space="preserve"> Рекомендательное письмо с предыдущего места работы (по должности педагога) или учебы </w:t>
            </w:r>
          </w:p>
        </w:tc>
        <w:tc>
          <w:tcPr>
            <w:tcW w:w="3685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5668855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 xml:space="preserve"> Рекомендательное письмо (организация образования, объявившая конкурс самостоятельно делает запрос в организацию/учебное заведение по последнему месту работы/учебы) </w:t>
            </w:r>
          </w:p>
        </w:tc>
        <w:tc>
          <w:tcPr>
            <w:tcW w:w="3260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64FF211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>Наличие положительного рекомендательного письма = 3 балла</w:t>
            </w:r>
          </w:p>
          <w:p w14:paraId="5B8611E7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>Негативное рекомендательное письмо = минус 3 баллов</w:t>
            </w:r>
          </w:p>
        </w:tc>
        <w:tc>
          <w:tcPr>
            <w:tcW w:w="993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</w:tcPr>
          <w:p w14:paraId="2071E3AD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</w:rPr>
            </w:pPr>
          </w:p>
        </w:tc>
      </w:tr>
      <w:tr w14:paraId="03FCED35">
        <w:tblPrEx>
          <w:tblBorders>
            <w:top w:val="single" w:color="CFCFCF" w:sz="4" w:space="0"/>
            <w:left w:val="single" w:color="CFCFCF" w:sz="4" w:space="0"/>
            <w:bottom w:val="single" w:color="CFCFCF" w:sz="4" w:space="0"/>
            <w:right w:val="single" w:color="CFCFCF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" w:hRule="atLeast"/>
          <w:tblCellSpacing w:w="0" w:type="dxa"/>
        </w:trPr>
        <w:tc>
          <w:tcPr>
            <w:tcW w:w="751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4D5035C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/>
              </w:rPr>
              <w:t>8.</w:t>
            </w:r>
          </w:p>
        </w:tc>
        <w:tc>
          <w:tcPr>
            <w:tcW w:w="1843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7B9C7AB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/>
              </w:rPr>
              <w:t>Показатели профессиональных достижений</w:t>
            </w:r>
          </w:p>
        </w:tc>
        <w:tc>
          <w:tcPr>
            <w:tcW w:w="3685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C38330E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>- дипломы, грамоты победителей олимпиад и конкурсов, научных проектов обучающихся;</w:t>
            </w:r>
          </w:p>
          <w:p w14:paraId="3868E43E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>- дипломы, грамоты победителей олимпиад и конкурсов учителя;</w:t>
            </w:r>
          </w:p>
          <w:p w14:paraId="5B28B3A6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/>
              </w:rPr>
              <w:t>- государственная награда</w:t>
            </w:r>
          </w:p>
        </w:tc>
        <w:tc>
          <w:tcPr>
            <w:tcW w:w="3260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33BDE9A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>призеры олимпиад и конкурсов = 0,5 балла</w:t>
            </w:r>
          </w:p>
          <w:p w14:paraId="464F48E8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>научных проектов = 1 балл</w:t>
            </w:r>
          </w:p>
          <w:p w14:paraId="1C5846E3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>призеры олимпиад и конкурсов = 3 балла</w:t>
            </w:r>
          </w:p>
          <w:p w14:paraId="4FCA45DE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>участник конкурса "Лучший педагог" = 1 балл</w:t>
            </w:r>
          </w:p>
          <w:p w14:paraId="78D1137D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>призер конкурса "Лучший педагог" = 5 баллов</w:t>
            </w:r>
          </w:p>
          <w:p w14:paraId="69629715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>обладатель медали "Қазақстан еңбек сіңірген ұстазы" = 10 баллов</w:t>
            </w:r>
          </w:p>
        </w:tc>
        <w:tc>
          <w:tcPr>
            <w:tcW w:w="993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</w:tcPr>
          <w:p w14:paraId="3627F2A8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</w:rPr>
            </w:pPr>
          </w:p>
        </w:tc>
      </w:tr>
      <w:tr w14:paraId="6C323BB9">
        <w:tblPrEx>
          <w:tblBorders>
            <w:top w:val="single" w:color="CFCFCF" w:sz="4" w:space="0"/>
            <w:left w:val="single" w:color="CFCFCF" w:sz="4" w:space="0"/>
            <w:bottom w:val="single" w:color="CFCFCF" w:sz="4" w:space="0"/>
            <w:right w:val="single" w:color="CFCFCF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" w:hRule="atLeast"/>
          <w:tblCellSpacing w:w="0" w:type="dxa"/>
        </w:trPr>
        <w:tc>
          <w:tcPr>
            <w:tcW w:w="751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A080503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/>
              </w:rPr>
              <w:t>9.</w:t>
            </w:r>
          </w:p>
        </w:tc>
        <w:tc>
          <w:tcPr>
            <w:tcW w:w="1843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FCEEFDF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/>
              </w:rPr>
              <w:t>Методическая деятельность</w:t>
            </w:r>
          </w:p>
        </w:tc>
        <w:tc>
          <w:tcPr>
            <w:tcW w:w="3685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4B518E2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/>
              </w:rPr>
              <w:t>-авторские работы и публикации</w:t>
            </w:r>
          </w:p>
        </w:tc>
        <w:tc>
          <w:tcPr>
            <w:tcW w:w="3260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1E19044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>автор или соавтор учебников и (или) УМК, включенных в перечень МОН РК = 5 баллов</w:t>
            </w:r>
          </w:p>
          <w:p w14:paraId="372D1669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>автор или соавтор учебников и (или) УМК, включенных в перечень РУМС = 2 балла</w:t>
            </w:r>
          </w:p>
          <w:p w14:paraId="033ECC91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 xml:space="preserve">наличие публикации по научно-исследовательской деятельности, включенный в перечень КОКСОН, 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/>
              </w:rPr>
              <w:t>Scopus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 xml:space="preserve"> = 3 балла</w:t>
            </w:r>
          </w:p>
        </w:tc>
        <w:tc>
          <w:tcPr>
            <w:tcW w:w="993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</w:tcPr>
          <w:p w14:paraId="5EA3E0E9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</w:rPr>
            </w:pPr>
          </w:p>
        </w:tc>
      </w:tr>
      <w:tr w14:paraId="5C961061">
        <w:tblPrEx>
          <w:tblBorders>
            <w:top w:val="single" w:color="CFCFCF" w:sz="4" w:space="0"/>
            <w:left w:val="single" w:color="CFCFCF" w:sz="4" w:space="0"/>
            <w:bottom w:val="single" w:color="CFCFCF" w:sz="4" w:space="0"/>
            <w:right w:val="single" w:color="CFCFCF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" w:hRule="atLeast"/>
          <w:tblCellSpacing w:w="0" w:type="dxa"/>
        </w:trPr>
        <w:tc>
          <w:tcPr>
            <w:tcW w:w="751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225DE08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/>
              </w:rPr>
              <w:t>10.</w:t>
            </w:r>
          </w:p>
        </w:tc>
        <w:tc>
          <w:tcPr>
            <w:tcW w:w="1843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C92C1C7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/>
              </w:rPr>
              <w:t>Общественно-педагогическая деятельность</w:t>
            </w:r>
          </w:p>
        </w:tc>
        <w:tc>
          <w:tcPr>
            <w:tcW w:w="3685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FDA9501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 xml:space="preserve"> Документ, подтверждающий общественно-педагогическую деятельность </w:t>
            </w:r>
          </w:p>
        </w:tc>
        <w:tc>
          <w:tcPr>
            <w:tcW w:w="3260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4951C01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>наставник = 0,5 балла</w:t>
            </w:r>
          </w:p>
          <w:p w14:paraId="756F4B28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>руководство МО = 2 балла</w:t>
            </w:r>
          </w:p>
          <w:p w14:paraId="3AE65910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>преподавание на 2 языках, русский/казахский = 2 балла</w:t>
            </w:r>
          </w:p>
          <w:p w14:paraId="690B41BB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>иностранный/русский, иностранный/казахский) = 3 балла,</w:t>
            </w:r>
          </w:p>
          <w:p w14:paraId="5A8A0CDC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>преподавание на 3 языках (казахский, русский, иностранный) = 5 баллов</w:t>
            </w:r>
          </w:p>
        </w:tc>
        <w:tc>
          <w:tcPr>
            <w:tcW w:w="993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</w:tcPr>
          <w:p w14:paraId="747EEF25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</w:rPr>
            </w:pPr>
          </w:p>
        </w:tc>
      </w:tr>
      <w:tr w14:paraId="4E957A35">
        <w:tblPrEx>
          <w:tblBorders>
            <w:top w:val="single" w:color="CFCFCF" w:sz="4" w:space="0"/>
            <w:left w:val="single" w:color="CFCFCF" w:sz="4" w:space="0"/>
            <w:bottom w:val="single" w:color="CFCFCF" w:sz="4" w:space="0"/>
            <w:right w:val="single" w:color="CFCFCF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" w:hRule="atLeast"/>
          <w:tblCellSpacing w:w="0" w:type="dxa"/>
        </w:trPr>
        <w:tc>
          <w:tcPr>
            <w:tcW w:w="751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BC448F5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/>
              </w:rPr>
              <w:t>11.</w:t>
            </w:r>
          </w:p>
        </w:tc>
        <w:tc>
          <w:tcPr>
            <w:tcW w:w="1843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91FC11E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/>
              </w:rPr>
              <w:t>Курсовая подготовка</w:t>
            </w:r>
          </w:p>
        </w:tc>
        <w:tc>
          <w:tcPr>
            <w:tcW w:w="3685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93A2B68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>- сертификаты предметной подготовки;</w:t>
            </w:r>
          </w:p>
          <w:p w14:paraId="426053FA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 xml:space="preserve"> - сертификат на цифровую грамотность, </w:t>
            </w:r>
          </w:p>
          <w:p w14:paraId="14FC98CF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 xml:space="preserve"> КАЗТЕСТ, </w:t>
            </w:r>
          </w:p>
          <w:p w14:paraId="7469D97F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/>
              </w:rPr>
              <w:t>IELTS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 xml:space="preserve">; </w:t>
            </w:r>
          </w:p>
          <w:p w14:paraId="4FFB920F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/>
              </w:rPr>
              <w:t>TOEFL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 xml:space="preserve">; </w:t>
            </w:r>
          </w:p>
          <w:p w14:paraId="6FA92C15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/>
              </w:rPr>
              <w:t>DELF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>;</w:t>
            </w:r>
          </w:p>
          <w:p w14:paraId="2355EE57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/>
              </w:rPr>
              <w:t>Goethe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/>
              </w:rPr>
              <w:t>Zertifikat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 xml:space="preserve">, обучение по программам "Основы программирования в 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/>
              </w:rPr>
              <w:t>Python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 xml:space="preserve">", "Обучение работе с 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/>
              </w:rPr>
              <w:t>Microsoft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 xml:space="preserve">" </w:t>
            </w:r>
          </w:p>
          <w:p w14:paraId="29EABE72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>Курсера</w:t>
            </w:r>
          </w:p>
          <w:p w14:paraId="48AD3D9F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>Международные курсы:</w:t>
            </w:r>
          </w:p>
          <w:p w14:paraId="64928FDC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/>
              </w:rPr>
              <w:t>TEFL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/>
              </w:rPr>
              <w:t>Cambridge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 xml:space="preserve"> </w:t>
            </w:r>
          </w:p>
          <w:p w14:paraId="4B728288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>"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/>
              </w:rPr>
              <w:t>CELTA</w:t>
            </w:r>
          </w:p>
          <w:p w14:paraId="2DB72091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/>
              </w:rPr>
              <w:t>(Certificate in Teaching English to Speakers of Other Languages)"</w:t>
            </w:r>
          </w:p>
          <w:p w14:paraId="109B6BB1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/>
              </w:rPr>
              <w:t>CELT-P (Certificate in English Language Teaching – Primary)</w:t>
            </w:r>
          </w:p>
          <w:p w14:paraId="56C30DFF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/>
              </w:rPr>
              <w:t>DELTA (Diploma in Teaching English to Speakers of Other Languages)</w:t>
            </w:r>
          </w:p>
          <w:p w14:paraId="581B34C4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/>
              </w:rPr>
              <w:t>CELT-S (Certificate in English Language Teaching – Secondary)</w:t>
            </w:r>
          </w:p>
          <w:p w14:paraId="3D26D704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/>
              </w:rPr>
              <w:t>"TKT</w:t>
            </w:r>
          </w:p>
          <w:p w14:paraId="6FA17BCE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/>
              </w:rPr>
              <w:t>Teaching Knowledge Test"</w:t>
            </w:r>
          </w:p>
          <w:p w14:paraId="74F47746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/>
              </w:rPr>
              <w:t>Certificate in EMI Skills (English as a Medium of Instruction)</w:t>
            </w:r>
          </w:p>
          <w:p w14:paraId="79CD9A70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/>
              </w:rPr>
              <w:t>Teacher of English to Speakers of Other Languages (TESOL)</w:t>
            </w:r>
          </w:p>
          <w:p w14:paraId="7D7D0EA7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/>
              </w:rPr>
              <w:t>"TESOL"</w:t>
            </w:r>
          </w:p>
          <w:p w14:paraId="7C873C67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/>
              </w:rPr>
              <w:t>Certificate in teaching English for young learners</w:t>
            </w:r>
          </w:p>
          <w:p w14:paraId="6B74257C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/>
              </w:rPr>
              <w:t>International House Certificate in Teaching English as a Foreign Language (IHC)</w:t>
            </w:r>
          </w:p>
          <w:p w14:paraId="53B0A224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/>
              </w:rPr>
              <w:t>IHCYLT - International House Certificate In Teaching Young Learners and Teenagers</w:t>
            </w:r>
          </w:p>
          <w:p w14:paraId="771B7703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/>
              </w:rPr>
              <w:t>Becoming a Better Teacher: Exploring Professional Development</w:t>
            </w:r>
          </w:p>
          <w:p w14:paraId="5A35F165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/>
              </w:rPr>
              <w:t>Assessment for Learning: Formative Assessment in Science and Maths Teaching</w:t>
            </w:r>
          </w:p>
          <w:p w14:paraId="3058F48B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/>
              </w:rPr>
              <w:t>Online Teaching for Educators: Development and Delivery</w:t>
            </w:r>
          </w:p>
          <w:p w14:paraId="47A74507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/>
              </w:rPr>
              <w:t>Educational Management</w:t>
            </w:r>
          </w:p>
          <w:p w14:paraId="3E390413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/>
              </w:rPr>
              <w:t>Key Ideas in Mentoring Mathematics Teachers</w:t>
            </w:r>
          </w:p>
          <w:p w14:paraId="477E6C92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/>
              </w:rPr>
              <w:t>Курсы на платформе Coursera, Futute learn</w:t>
            </w:r>
          </w:p>
          <w:p w14:paraId="4BC5109E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/>
              </w:rPr>
              <w:t>Teaching Mathematics with Technology</w:t>
            </w:r>
          </w:p>
          <w:p w14:paraId="69923035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/>
              </w:rPr>
              <w:t>Special Educational Needs</w:t>
            </w:r>
          </w:p>
          <w:p w14:paraId="2AA38435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/>
              </w:rPr>
              <w:t>"Developing expertise in teaching chemistry"</w:t>
            </w:r>
          </w:p>
        </w:tc>
        <w:tc>
          <w:tcPr>
            <w:tcW w:w="3260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8669C06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>курсы ЦПМ НИШ, "Өрлеу"</w:t>
            </w:r>
          </w:p>
          <w:p w14:paraId="7F189DC8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>= 0,5 балла</w:t>
            </w:r>
          </w:p>
          <w:p w14:paraId="38014DA7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 xml:space="preserve"> курсы </w:t>
            </w:r>
          </w:p>
          <w:p w14:paraId="2952452E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 xml:space="preserve"> повышения квалификации по программам, 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(зарегистрирован в Реестре государственной регистрации нормативных правовых актов под № 30068)</w:t>
            </w:r>
          </w:p>
          <w:p w14:paraId="16B422EB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/>
              </w:rPr>
              <w:t>= 0,5 балла (каждый отдельно)</w:t>
            </w:r>
          </w:p>
        </w:tc>
        <w:tc>
          <w:tcPr>
            <w:tcW w:w="993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</w:tcPr>
          <w:p w14:paraId="20B37246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</w:rPr>
            </w:pPr>
          </w:p>
        </w:tc>
      </w:tr>
      <w:tr w14:paraId="5EBD8931">
        <w:tblPrEx>
          <w:tblBorders>
            <w:top w:val="single" w:color="CFCFCF" w:sz="4" w:space="0"/>
            <w:left w:val="single" w:color="CFCFCF" w:sz="4" w:space="0"/>
            <w:bottom w:val="single" w:color="CFCFCF" w:sz="4" w:space="0"/>
            <w:right w:val="single" w:color="CFCFCF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" w:hRule="atLeast"/>
          <w:tblCellSpacing w:w="0" w:type="dxa"/>
        </w:trPr>
        <w:tc>
          <w:tcPr>
            <w:tcW w:w="751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577AC33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/>
              </w:rPr>
              <w:t>12.</w:t>
            </w:r>
          </w:p>
        </w:tc>
        <w:tc>
          <w:tcPr>
            <w:tcW w:w="1843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35D7EE5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"С дипломом в село!", "Серп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/>
              </w:rPr>
              <w:t>i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>н", педагог, направленный по молодежной практике Центром занятости населения</w:t>
            </w:r>
          </w:p>
        </w:tc>
        <w:tc>
          <w:tcPr>
            <w:tcW w:w="3685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451A7E8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260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629C5B6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/>
              </w:rPr>
              <w:t>плюс 3 балла</w:t>
            </w:r>
          </w:p>
        </w:tc>
        <w:tc>
          <w:tcPr>
            <w:tcW w:w="993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</w:tcPr>
          <w:p w14:paraId="58A0A70B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lang w:val="en-US"/>
              </w:rPr>
            </w:pPr>
          </w:p>
        </w:tc>
      </w:tr>
      <w:tr w14:paraId="4ECCF42C">
        <w:tblPrEx>
          <w:tblBorders>
            <w:top w:val="single" w:color="CFCFCF" w:sz="4" w:space="0"/>
            <w:left w:val="single" w:color="CFCFCF" w:sz="4" w:space="0"/>
            <w:bottom w:val="single" w:color="CFCFCF" w:sz="4" w:space="0"/>
            <w:right w:val="single" w:color="CFCFCF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" w:hRule="atLeast"/>
          <w:tblCellSpacing w:w="0" w:type="dxa"/>
        </w:trPr>
        <w:tc>
          <w:tcPr>
            <w:tcW w:w="2594" w:type="dxa"/>
            <w:gridSpan w:val="2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A7BB6CE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/>
              </w:rPr>
              <w:t>Итого:</w:t>
            </w:r>
          </w:p>
        </w:tc>
        <w:tc>
          <w:tcPr>
            <w:tcW w:w="6945" w:type="dxa"/>
            <w:gridSpan w:val="2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6A48E08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val="en-US"/>
              </w:rPr>
            </w:pPr>
          </w:p>
          <w:p w14:paraId="04C645E4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val="en-US"/>
              </w:rPr>
            </w:pPr>
          </w:p>
        </w:tc>
        <w:tc>
          <w:tcPr>
            <w:tcW w:w="993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</w:tcPr>
          <w:p w14:paraId="18767BBB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val="en-US"/>
              </w:rPr>
            </w:pPr>
          </w:p>
        </w:tc>
      </w:tr>
    </w:tbl>
    <w:p w14:paraId="52883C02">
      <w:pPr>
        <w:rPr>
          <w:rFonts w:ascii="Times New Roman" w:hAnsi="Times New Roman" w:eastAsia="Times New Roman" w:cs="Times New Roman"/>
          <w:lang w:val="en-US"/>
        </w:rPr>
      </w:pPr>
    </w:p>
    <w:p w14:paraId="221CA353">
      <w:pPr>
        <w:spacing w:after="0" w:line="240" w:lineRule="auto"/>
        <w:rPr>
          <w:sz w:val="28"/>
          <w:lang w:val="en-US"/>
        </w:rPr>
      </w:pPr>
    </w:p>
    <w:p w14:paraId="46D75148">
      <w:pPr>
        <w:spacing w:after="0" w:line="240" w:lineRule="auto"/>
        <w:rPr>
          <w:sz w:val="28"/>
          <w:lang w:val="en-US"/>
        </w:rPr>
      </w:pPr>
    </w:p>
    <w:p w14:paraId="7481AFB7">
      <w:pPr>
        <w:spacing w:after="0" w:line="240" w:lineRule="auto"/>
        <w:rPr>
          <w:sz w:val="28"/>
          <w:lang w:val="en-US"/>
        </w:rPr>
      </w:pPr>
    </w:p>
    <w:p w14:paraId="13FE8E07">
      <w:pPr>
        <w:spacing w:after="0" w:line="240" w:lineRule="auto"/>
        <w:rPr>
          <w:sz w:val="28"/>
          <w:lang w:val="en-US"/>
        </w:rPr>
      </w:pPr>
    </w:p>
    <w:p w14:paraId="349CA1F5">
      <w:pPr>
        <w:spacing w:after="0" w:line="240" w:lineRule="auto"/>
        <w:rPr>
          <w:sz w:val="28"/>
          <w:lang w:val="en-US"/>
        </w:rPr>
      </w:pPr>
    </w:p>
    <w:sectPr>
      <w:pgSz w:w="11906" w:h="16838"/>
      <w:pgMar w:top="737" w:right="794" w:bottom="737" w:left="1077" w:header="709" w:footer="709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SimHei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Segoe UI">
    <w:panose1 w:val="020B0502040204020203"/>
    <w:charset w:val="CC"/>
    <w:family w:val="swiss"/>
    <w:pitch w:val="default"/>
    <w:sig w:usb0="E4002EFF" w:usb1="C000E47F" w:usb2="00000009" w:usb3="00000000" w:csb0="200001FF" w:csb1="00000000"/>
  </w:font>
  <w:font w:name="NewtonC">
    <w:altName w:val="Courier New"/>
    <w:panose1 w:val="00000000000000000000"/>
    <w:charset w:val="00"/>
    <w:family w:val="swiss"/>
    <w:pitch w:val="default"/>
    <w:sig w:usb0="00000000" w:usb1="00000000" w:usb2="00000000" w:usb3="00000000" w:csb0="00000000" w:csb1="00000000"/>
  </w:font>
  <w:font w:name="Montserrat">
    <w:panose1 w:val="02000505000000020004"/>
    <w:charset w:val="00"/>
    <w:family w:val="auto"/>
    <w:pitch w:val="default"/>
    <w:sig w:usb0="8000002F" w:usb1="4000204A" w:usb2="00000000" w:usb3="00000000" w:csb0="2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B3D"/>
    <w:rsid w:val="000B0E84"/>
    <w:rsid w:val="000C18A7"/>
    <w:rsid w:val="000C51F6"/>
    <w:rsid w:val="000D42B8"/>
    <w:rsid w:val="000D75B6"/>
    <w:rsid w:val="000D7E12"/>
    <w:rsid w:val="000E3390"/>
    <w:rsid w:val="000E42D5"/>
    <w:rsid w:val="000E4CFB"/>
    <w:rsid w:val="000E588C"/>
    <w:rsid w:val="000E7BC7"/>
    <w:rsid w:val="000F7F2D"/>
    <w:rsid w:val="00107931"/>
    <w:rsid w:val="0011447E"/>
    <w:rsid w:val="00117287"/>
    <w:rsid w:val="001216CA"/>
    <w:rsid w:val="00122C56"/>
    <w:rsid w:val="00123C01"/>
    <w:rsid w:val="001360EE"/>
    <w:rsid w:val="00142D11"/>
    <w:rsid w:val="00143112"/>
    <w:rsid w:val="001436E9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E5831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3504A"/>
    <w:rsid w:val="002408F8"/>
    <w:rsid w:val="00243836"/>
    <w:rsid w:val="00244165"/>
    <w:rsid w:val="0024625B"/>
    <w:rsid w:val="00247927"/>
    <w:rsid w:val="00250563"/>
    <w:rsid w:val="00250C53"/>
    <w:rsid w:val="00253201"/>
    <w:rsid w:val="00254628"/>
    <w:rsid w:val="0025728D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A2141"/>
    <w:rsid w:val="002A4A6C"/>
    <w:rsid w:val="002A50CA"/>
    <w:rsid w:val="002A6FF7"/>
    <w:rsid w:val="002B2DDC"/>
    <w:rsid w:val="002B5FB8"/>
    <w:rsid w:val="002B65FC"/>
    <w:rsid w:val="002B689D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09AA"/>
    <w:rsid w:val="00301843"/>
    <w:rsid w:val="00304B28"/>
    <w:rsid w:val="00305D41"/>
    <w:rsid w:val="00306541"/>
    <w:rsid w:val="00321427"/>
    <w:rsid w:val="003221E8"/>
    <w:rsid w:val="00323CC6"/>
    <w:rsid w:val="0032543F"/>
    <w:rsid w:val="00334CC0"/>
    <w:rsid w:val="00335DCB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1255"/>
    <w:rsid w:val="00385CF8"/>
    <w:rsid w:val="00390F02"/>
    <w:rsid w:val="003920E0"/>
    <w:rsid w:val="00393EEA"/>
    <w:rsid w:val="003A2172"/>
    <w:rsid w:val="003A5835"/>
    <w:rsid w:val="003A6132"/>
    <w:rsid w:val="003B10DA"/>
    <w:rsid w:val="003B1A8C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5AD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25886"/>
    <w:rsid w:val="004260C3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938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01E9"/>
    <w:rsid w:val="004A5758"/>
    <w:rsid w:val="004B289B"/>
    <w:rsid w:val="004B772A"/>
    <w:rsid w:val="004C087F"/>
    <w:rsid w:val="004C0AB4"/>
    <w:rsid w:val="004C1F73"/>
    <w:rsid w:val="004D07D1"/>
    <w:rsid w:val="004D120D"/>
    <w:rsid w:val="004D7E10"/>
    <w:rsid w:val="004E0CB3"/>
    <w:rsid w:val="004E116A"/>
    <w:rsid w:val="004E1DA3"/>
    <w:rsid w:val="004F115C"/>
    <w:rsid w:val="004F2A50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7A3"/>
    <w:rsid w:val="00552FDD"/>
    <w:rsid w:val="00560EEB"/>
    <w:rsid w:val="005621FC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6D3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57484"/>
    <w:rsid w:val="00661FAB"/>
    <w:rsid w:val="00664EEC"/>
    <w:rsid w:val="00665F60"/>
    <w:rsid w:val="006718DC"/>
    <w:rsid w:val="00675A19"/>
    <w:rsid w:val="006768E8"/>
    <w:rsid w:val="00676D6D"/>
    <w:rsid w:val="00682985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6B0C"/>
    <w:rsid w:val="00713E68"/>
    <w:rsid w:val="00715E75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612FA"/>
    <w:rsid w:val="00771CBE"/>
    <w:rsid w:val="00772578"/>
    <w:rsid w:val="0077286E"/>
    <w:rsid w:val="00775FEF"/>
    <w:rsid w:val="007827E9"/>
    <w:rsid w:val="007844FC"/>
    <w:rsid w:val="00790B31"/>
    <w:rsid w:val="007A2085"/>
    <w:rsid w:val="007A339B"/>
    <w:rsid w:val="007A3FA2"/>
    <w:rsid w:val="007A5711"/>
    <w:rsid w:val="007B15EA"/>
    <w:rsid w:val="007B3459"/>
    <w:rsid w:val="007C3AFB"/>
    <w:rsid w:val="007D36EC"/>
    <w:rsid w:val="007D5A26"/>
    <w:rsid w:val="007E07E6"/>
    <w:rsid w:val="007E20FE"/>
    <w:rsid w:val="007E3D0C"/>
    <w:rsid w:val="007F3DBC"/>
    <w:rsid w:val="00800002"/>
    <w:rsid w:val="00801FDE"/>
    <w:rsid w:val="0081008A"/>
    <w:rsid w:val="00821210"/>
    <w:rsid w:val="00822C55"/>
    <w:rsid w:val="00837CF1"/>
    <w:rsid w:val="00840259"/>
    <w:rsid w:val="00844A40"/>
    <w:rsid w:val="00855143"/>
    <w:rsid w:val="00861BC7"/>
    <w:rsid w:val="0086261D"/>
    <w:rsid w:val="00863F2F"/>
    <w:rsid w:val="00866E0F"/>
    <w:rsid w:val="00876656"/>
    <w:rsid w:val="0088118E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3237"/>
    <w:rsid w:val="008B6380"/>
    <w:rsid w:val="008B6CF2"/>
    <w:rsid w:val="008C0E1A"/>
    <w:rsid w:val="008C14C4"/>
    <w:rsid w:val="008C155B"/>
    <w:rsid w:val="008C2523"/>
    <w:rsid w:val="008C4E33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4EAA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12D5"/>
    <w:rsid w:val="009F3237"/>
    <w:rsid w:val="009F3B01"/>
    <w:rsid w:val="009F528F"/>
    <w:rsid w:val="00A00C92"/>
    <w:rsid w:val="00A03802"/>
    <w:rsid w:val="00A053FC"/>
    <w:rsid w:val="00A118B1"/>
    <w:rsid w:val="00A1198D"/>
    <w:rsid w:val="00A132B7"/>
    <w:rsid w:val="00A24390"/>
    <w:rsid w:val="00A3160D"/>
    <w:rsid w:val="00A32D0C"/>
    <w:rsid w:val="00A338BC"/>
    <w:rsid w:val="00A34082"/>
    <w:rsid w:val="00A345CF"/>
    <w:rsid w:val="00A3479B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860CE"/>
    <w:rsid w:val="00A90563"/>
    <w:rsid w:val="00A949A2"/>
    <w:rsid w:val="00AA107F"/>
    <w:rsid w:val="00AA5364"/>
    <w:rsid w:val="00AC2031"/>
    <w:rsid w:val="00AC386E"/>
    <w:rsid w:val="00AC5698"/>
    <w:rsid w:val="00AD011D"/>
    <w:rsid w:val="00AD2280"/>
    <w:rsid w:val="00AD4252"/>
    <w:rsid w:val="00AD52EF"/>
    <w:rsid w:val="00AD6598"/>
    <w:rsid w:val="00AE4097"/>
    <w:rsid w:val="00AE4288"/>
    <w:rsid w:val="00AE7F11"/>
    <w:rsid w:val="00AF1068"/>
    <w:rsid w:val="00B01C75"/>
    <w:rsid w:val="00B02706"/>
    <w:rsid w:val="00B14AED"/>
    <w:rsid w:val="00B1578A"/>
    <w:rsid w:val="00B163FC"/>
    <w:rsid w:val="00B21C01"/>
    <w:rsid w:val="00B22BF1"/>
    <w:rsid w:val="00B23414"/>
    <w:rsid w:val="00B2533F"/>
    <w:rsid w:val="00B2612E"/>
    <w:rsid w:val="00B261A2"/>
    <w:rsid w:val="00B304F9"/>
    <w:rsid w:val="00B3089F"/>
    <w:rsid w:val="00B32943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1099D"/>
    <w:rsid w:val="00C204AD"/>
    <w:rsid w:val="00C256D4"/>
    <w:rsid w:val="00C26849"/>
    <w:rsid w:val="00C27AB3"/>
    <w:rsid w:val="00C3590E"/>
    <w:rsid w:val="00C35D2C"/>
    <w:rsid w:val="00C4160E"/>
    <w:rsid w:val="00C424F6"/>
    <w:rsid w:val="00C44EA1"/>
    <w:rsid w:val="00C47811"/>
    <w:rsid w:val="00C478E1"/>
    <w:rsid w:val="00C56FDD"/>
    <w:rsid w:val="00C64183"/>
    <w:rsid w:val="00C64617"/>
    <w:rsid w:val="00C6711D"/>
    <w:rsid w:val="00C71C71"/>
    <w:rsid w:val="00C73CB1"/>
    <w:rsid w:val="00C73CC1"/>
    <w:rsid w:val="00C773C9"/>
    <w:rsid w:val="00C82EF9"/>
    <w:rsid w:val="00C90F57"/>
    <w:rsid w:val="00C956AD"/>
    <w:rsid w:val="00CA1596"/>
    <w:rsid w:val="00CB452E"/>
    <w:rsid w:val="00CB6B4F"/>
    <w:rsid w:val="00CB7B0D"/>
    <w:rsid w:val="00CC17EB"/>
    <w:rsid w:val="00CC2541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8716B"/>
    <w:rsid w:val="00D91558"/>
    <w:rsid w:val="00D974D0"/>
    <w:rsid w:val="00DA1DDF"/>
    <w:rsid w:val="00DA2C9B"/>
    <w:rsid w:val="00DA2D05"/>
    <w:rsid w:val="00DA4F44"/>
    <w:rsid w:val="00DB4D4B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572D"/>
    <w:rsid w:val="00E16050"/>
    <w:rsid w:val="00E20179"/>
    <w:rsid w:val="00E221C6"/>
    <w:rsid w:val="00E327C0"/>
    <w:rsid w:val="00E333F9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50B6"/>
    <w:rsid w:val="00E702C2"/>
    <w:rsid w:val="00E71B62"/>
    <w:rsid w:val="00E73552"/>
    <w:rsid w:val="00E74948"/>
    <w:rsid w:val="00E74C95"/>
    <w:rsid w:val="00E77FFD"/>
    <w:rsid w:val="00E83360"/>
    <w:rsid w:val="00E92116"/>
    <w:rsid w:val="00E97C39"/>
    <w:rsid w:val="00EB1451"/>
    <w:rsid w:val="00EB3A68"/>
    <w:rsid w:val="00EB3D30"/>
    <w:rsid w:val="00EB44A6"/>
    <w:rsid w:val="00EB6C2D"/>
    <w:rsid w:val="00EB7C4D"/>
    <w:rsid w:val="00EC4243"/>
    <w:rsid w:val="00EC48A6"/>
    <w:rsid w:val="00EC57EE"/>
    <w:rsid w:val="00ED17B4"/>
    <w:rsid w:val="00ED3B15"/>
    <w:rsid w:val="00ED521E"/>
    <w:rsid w:val="00EE68A3"/>
    <w:rsid w:val="00EF1EBC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2B68"/>
    <w:rsid w:val="00F8329A"/>
    <w:rsid w:val="00FA3BCC"/>
    <w:rsid w:val="00FA78E4"/>
    <w:rsid w:val="00FC2ABC"/>
    <w:rsid w:val="00FC5F6A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  <w:rsid w:val="21FB5A9C"/>
    <w:rsid w:val="5C600AC6"/>
    <w:rsid w:val="61FC32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qFormat="1" w:unhideWhenUsed="0" w:uiPriority="99" w:name="Placeholder Text"/>
    <w:lsdException w:qFormat="1" w:unhideWhenUsed="0" w:uiPriority="1" w:semiHidden="0" w:name="No Spacing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ru-RU" w:eastAsia="ru-RU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2"/>
    <w:unhideWhenUsed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paragraph" w:styleId="5">
    <w:name w:val="Balloon Text"/>
    <w:basedOn w:val="1"/>
    <w:link w:val="9"/>
    <w:semiHidden/>
    <w:unhideWhenUsed/>
    <w:uiPriority w:val="99"/>
    <w:pPr>
      <w:spacing w:after="0" w:line="240" w:lineRule="auto"/>
    </w:pPr>
    <w:rPr>
      <w:rFonts w:ascii="Segoe UI" w:hAnsi="Segoe UI" w:cs="Segoe UI"/>
      <w:sz w:val="18"/>
      <w:szCs w:val="18"/>
    </w:rPr>
  </w:style>
  <w:style w:type="table" w:styleId="6">
    <w:name w:val="Table Grid"/>
    <w:basedOn w:val="3"/>
    <w:qFormat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Неразрешенное упоминание1"/>
    <w:basedOn w:val="2"/>
    <w:semiHidden/>
    <w:unhideWhenUsed/>
    <w:qFormat/>
    <w:uiPriority w:val="99"/>
    <w:rPr>
      <w:color w:val="605E5C"/>
      <w:shd w:val="clear" w:color="auto" w:fill="E1DFDD"/>
    </w:rPr>
  </w:style>
  <w:style w:type="paragraph" w:customStyle="1" w:styleId="8">
    <w:name w:val="Основ_Текст"/>
    <w:qFormat/>
    <w:uiPriority w:val="0"/>
    <w:pPr>
      <w:tabs>
        <w:tab w:val="left" w:pos="645"/>
      </w:tabs>
      <w:suppressAutoHyphens/>
      <w:spacing w:after="0" w:line="228" w:lineRule="atLeast"/>
      <w:jc w:val="both"/>
    </w:pPr>
    <w:rPr>
      <w:rFonts w:ascii="NewtonC" w:hAnsi="NewtonC" w:eastAsia="Arial" w:cs="Times New Roman"/>
      <w:color w:val="000000"/>
      <w:sz w:val="20"/>
      <w:szCs w:val="20"/>
      <w:lang w:val="ru-RU" w:eastAsia="ar-SA" w:bidi="ar-SA"/>
    </w:rPr>
  </w:style>
  <w:style w:type="character" w:customStyle="1" w:styleId="9">
    <w:name w:val="Текст выноски Знак"/>
    <w:basedOn w:val="2"/>
    <w:link w:val="5"/>
    <w:semiHidden/>
    <w:uiPriority w:val="99"/>
    <w:rPr>
      <w:rFonts w:ascii="Segoe UI" w:hAnsi="Segoe UI" w:cs="Segoe UI"/>
      <w:sz w:val="18"/>
      <w:szCs w:val="18"/>
    </w:rPr>
  </w:style>
  <w:style w:type="paragraph" w:styleId="10">
    <w:name w:val="List Paragraph"/>
    <w:basedOn w:val="1"/>
    <w:qFormat/>
    <w:uiPriority w:val="34"/>
    <w:pPr>
      <w:ind w:left="720"/>
      <w:contextualSpacing/>
    </w:pPr>
  </w:style>
  <w:style w:type="character" w:styleId="11">
    <w:name w:val="Placeholder Text"/>
    <w:basedOn w:val="2"/>
    <w:semiHidden/>
    <w:qFormat/>
    <w:uiPriority w:val="99"/>
    <w:rPr>
      <w:color w:val="808080"/>
    </w:rPr>
  </w:style>
  <w:style w:type="character" w:customStyle="1" w:styleId="12">
    <w:name w:val="Unresolved Mention"/>
    <w:basedOn w:val="2"/>
    <w:semiHidden/>
    <w:unhideWhenUsed/>
    <w:qFormat/>
    <w:uiPriority w:val="99"/>
    <w:rPr>
      <w:color w:val="605E5C"/>
      <w:shd w:val="clear" w:color="auto" w:fill="E1DFDD"/>
    </w:rPr>
  </w:style>
  <w:style w:type="paragraph" w:styleId="13">
    <w:name w:val="No Spacing"/>
    <w:qFormat/>
    <w:uiPriority w:val="1"/>
    <w:pPr>
      <w:spacing w:after="0" w:line="240" w:lineRule="auto"/>
    </w:pPr>
    <w:rPr>
      <w:rFonts w:asciiTheme="minorHAnsi" w:hAnsiTheme="minorHAnsi" w:eastAsiaTheme="minorEastAsia" w:cstheme="minorBidi"/>
      <w:sz w:val="22"/>
      <w:szCs w:val="22"/>
      <w:lang w:val="ru-RU" w:eastAsia="ru-RU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D42233-E3E3-4F02-BCA1-B42E87DB56BC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SPecialiST RePack</Company>
  <Pages>7</Pages>
  <Words>2419</Words>
  <Characters>13791</Characters>
  <Lines>114</Lines>
  <Paragraphs>32</Paragraphs>
  <TotalTime>2</TotalTime>
  <ScaleCrop>false</ScaleCrop>
  <LinksUpToDate>false</LinksUpToDate>
  <CharactersWithSpaces>16178</CharactersWithSpaces>
  <Application>WPS Office_12.2.0.21931_F1E327BC-269C-435d-A152-05C5408002CA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2025-02-20T22:12:00Z</dcterms:created>
  <dc:creator>Gulnar</dc:creator>
  <cp:lastModifiedBy>77077</cp:lastModifiedBy>
  <cp:lastPrinted>2022-02-18T12:55:00Z</cp:lastPrinted>
  <dcterms:modified xsi:type="dcterms:W3CDTF">2025-08-01T14:43:55Z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1049-12.2.0.21931</vt:lpwstr>
  </property>
  <property fmtid="{D5CDD505-2E9C-101B-9397-08002B2CF9AE}" pid="3" name="ICV">
    <vt:lpwstr>E6A11BB1F85B45F2B45E083D8C7E83CE_13</vt:lpwstr>
  </property>
</Properties>
</file>