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89" w:rsidRDefault="00A1398D">
      <w:pPr>
        <w:pStyle w:val="a3"/>
        <w:spacing w:before="74"/>
        <w:ind w:left="1996" w:hanging="1397"/>
      </w:pPr>
      <w:r>
        <w:t>«Павлодарқаласының</w:t>
      </w:r>
      <w:r w:rsidR="0032484F">
        <w:t>Бауыржан Момышұлы</w:t>
      </w:r>
      <w:r>
        <w:t xml:space="preserve">атындағыжалпыортабілімберумектебі»КММ </w:t>
      </w:r>
      <w:r w:rsidR="000E18B6">
        <w:t>директордың оқу жұмысы жөніндегі орынбасары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FF1789" w:rsidRDefault="00A1398D" w:rsidP="0032484F">
            <w:pPr>
              <w:pStyle w:val="TableParagraph"/>
              <w:spacing w:line="252" w:lineRule="exact"/>
              <w:ind w:left="107"/>
            </w:pPr>
            <w:r>
              <w:t>берубөлімінің«Павлодарқаласының</w:t>
            </w:r>
            <w:r w:rsidR="0032484F">
              <w:t>Бауыржан Момышұлы</w:t>
            </w:r>
            <w:r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Павлодарқаласы,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32484F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Боснемесеуақытшабос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A1398D" w:rsidP="000E18B6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қазақтіліндеоқытатын</w:t>
            </w:r>
            <w:r w:rsidR="000E18B6">
              <w:t>директордың оқу жұмысы  жөніндегі орынбасары</w:t>
            </w:r>
            <w:r>
              <w:t>,</w:t>
            </w:r>
            <w:r>
              <w:rPr>
                <w:b/>
              </w:rPr>
              <w:t>1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оқу-тәрбие процесін, білім беру ұйымының қызметін ағымдағы жоспарлаудыұйымдастырады;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мемлекеттік жалпыға міндетті білім беру стандарты шеңберінде білім берупроцесінің сапасын және білімді игеру нәтижелерін бағалаудың объективтілігінбақылауды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ағымдағы және қорытынды аттестаттауды өткізуді ұйымдастыру бойыншажұмысты жүзеге асырады;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қашықтықтан оқытуды өткізу процесін ұйымдастырады, барлық сыныптар үшін Қашықтықтан оқытудың оқу бағдарламасын және сабақ кестесін түзетеді;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пәндер бойынша мектепішілік бақылауды ұйымдастырады және жүзеге асырады,білім бөлімін жүргізеді, мектепішілік бақылау, БЖБ және ТЖБ қорытындысы бойынша білім сапасын талдайды;</w:t>
            </w:r>
          </w:p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белгіленген есептік құжаттаманы сапалы және уақтылы жасауды қамтамасыз етедіжәне кері байланысты ұсына отырып, пе</w:t>
            </w:r>
            <w:r w:rsidR="000E18B6">
              <w:t>дагогтердің сабақтарын талдайды</w:t>
            </w:r>
          </w:p>
          <w:p w:rsidR="00FF1789" w:rsidRDefault="00FF1789" w:rsidP="000E18B6">
            <w:pPr>
              <w:adjustRightInd w:val="0"/>
              <w:jc w:val="both"/>
            </w:pP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арнайыортабілім(min):</w:t>
            </w:r>
            <w:r w:rsidR="000E18B6" w:rsidRPr="000E18B6">
              <w:rPr>
                <w:spacing w:val="-2"/>
              </w:rPr>
              <w:t>283 717,05</w:t>
            </w:r>
            <w:r>
              <w:rPr>
                <w:spacing w:val="-2"/>
              </w:rPr>
              <w:t>теңге;</w:t>
            </w:r>
          </w:p>
          <w:p w:rsidR="00FF1789" w:rsidRDefault="00A1398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жоғарыбілім(min):</w:t>
            </w:r>
            <w:r w:rsidR="000E18B6" w:rsidRPr="000E18B6">
              <w:t>296 646,05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BD4D6F" w:rsidP="00BD4D6F">
            <w:pPr>
              <w:adjustRightInd w:val="0"/>
              <w:jc w:val="both"/>
            </w:pPr>
            <w:r w:rsidRPr="00BD4D6F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BD4D6F" w:rsidP="00BD4D6F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BD4D6F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Default="0032484F" w:rsidP="00B13FD4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0</w:t>
            </w:r>
            <w:r w:rsidR="00B13FD4">
              <w:rPr>
                <w:b/>
                <w:lang w:val="ru-RU"/>
              </w:rPr>
              <w:t>6</w:t>
            </w:r>
            <w:r w:rsidR="00A1398D">
              <w:rPr>
                <w:b/>
              </w:rPr>
              <w:t>.0</w:t>
            </w:r>
            <w:r>
              <w:rPr>
                <w:b/>
              </w:rPr>
              <w:t>8</w:t>
            </w:r>
            <w:r w:rsidR="00A1398D">
              <w:rPr>
                <w:b/>
              </w:rPr>
              <w:t>-</w:t>
            </w:r>
            <w:r w:rsidR="00A1398D">
              <w:rPr>
                <w:b/>
                <w:spacing w:val="-2"/>
              </w:rPr>
              <w:t>1</w:t>
            </w:r>
            <w:r w:rsidR="00B13FD4">
              <w:rPr>
                <w:b/>
                <w:spacing w:val="-2"/>
                <w:lang w:val="ru-RU"/>
              </w:rPr>
              <w:t>5</w:t>
            </w:r>
            <w:r w:rsidR="00A1398D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A1398D"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КГУ«Средняяобщеобразовательнаяшколаимени</w:t>
      </w:r>
      <w:r w:rsidR="0039365A">
        <w:t>Бауыржана Момышу</w:t>
      </w:r>
      <w:r w:rsidR="0032484F">
        <w:t>лы</w:t>
      </w:r>
      <w:r>
        <w:t xml:space="preserve">городаПавлодара» объявляет конкурс на должность </w:t>
      </w:r>
      <w:r w:rsidR="000E18B6">
        <w:t>заместителя директора по учебной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</w:pPr>
            <w:r>
              <w:t>КГУ«Средняяобщеобразовательнаяшколаимени</w:t>
            </w:r>
            <w:r w:rsidR="0039365A">
              <w:t>Бауыржана Момышулы</w:t>
            </w:r>
            <w:r>
              <w:t xml:space="preserve"> городаПавлодара»отделаобразованиягородаПавлодара,</w:t>
            </w:r>
            <w:r>
              <w:rPr>
                <w:spacing w:val="-2"/>
              </w:rPr>
              <w:t>управления</w:t>
            </w:r>
          </w:p>
          <w:p w:rsidR="00FF1789" w:rsidRDefault="00A1398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образованияПавлодарскойобласти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:rsidR="00FF1789" w:rsidRDefault="00A1398D" w:rsidP="0032484F">
            <w:pPr>
              <w:pStyle w:val="TableParagraph"/>
              <w:spacing w:before="1" w:line="238" w:lineRule="exact"/>
            </w:pPr>
            <w:r>
              <w:t>городПавлодар,улица</w:t>
            </w:r>
            <w:r w:rsidR="0032484F">
              <w:t>Чокина</w:t>
            </w:r>
            <w:r>
              <w:t>,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32484F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32484F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32484F" w:rsidP="00B66FAD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0E18B6">
            <w:pPr>
              <w:pStyle w:val="TableParagraph"/>
              <w:spacing w:line="247" w:lineRule="exact"/>
              <w:rPr>
                <w:b/>
              </w:rPr>
            </w:pPr>
            <w:r>
              <w:t>Заместитель директора по учебной работе</w:t>
            </w:r>
            <w:r w:rsidR="00A1398D">
              <w:t>сказахскимязыкомобучения,</w:t>
            </w:r>
            <w:r w:rsidR="00A1398D">
              <w:rPr>
                <w:b/>
              </w:rPr>
              <w:t>1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2" w:lineRule="auto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A5E7A" w:rsidRPr="00EA5E7A" w:rsidRDefault="00BD4D6F" w:rsidP="00BD4D6F">
            <w:pPr>
              <w:pStyle w:val="a3"/>
              <w:spacing w:before="60"/>
              <w:ind w:right="16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 xml:space="preserve">- </w:t>
            </w:r>
            <w:r w:rsidR="00EA5E7A" w:rsidRPr="00EA5E7A">
              <w:rPr>
                <w:b w:val="0"/>
              </w:rPr>
              <w:t xml:space="preserve">осуществляет работу по организации проведения текущей и итоговой аттестации; обеспечивает   внедрение  новых  подходов,  эффективных  технологий  в  образовательный   </w:t>
            </w:r>
            <w:r w:rsidR="00EA5E7A" w:rsidRPr="00EA5E7A">
              <w:rPr>
                <w:b w:val="0"/>
                <w:spacing w:val="-2"/>
              </w:rPr>
              <w:t>процесс;</w:t>
            </w:r>
          </w:p>
          <w:p w:rsidR="00EA5E7A" w:rsidRPr="00EA5E7A" w:rsidRDefault="00BD4D6F" w:rsidP="00BD4D6F">
            <w:pPr>
              <w:pStyle w:val="a3"/>
              <w:spacing w:before="46"/>
              <w:ind w:right="16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>организовывает  процесс   проведения  дистанционного  обучения,  корректирует учебную  программу  дистанционного  обучения  для  всех  классов  и  расписание   занятий;</w:t>
            </w:r>
          </w:p>
          <w:p w:rsidR="00EA5E7A" w:rsidRPr="00EA5E7A" w:rsidRDefault="00BD4D6F" w:rsidP="00BD4D6F">
            <w:pPr>
              <w:pStyle w:val="a3"/>
              <w:ind w:right="187"/>
              <w:jc w:val="both"/>
              <w:rPr>
                <w:b w:val="0"/>
              </w:rPr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организовывает  и  осуществляет   внутришкольный   контроль  по  предметам,  проводит срез знаний, анализирует качество знаний по итогам внутришкольного контроля, СОР </w:t>
            </w:r>
            <w:r w:rsidR="00EA5E7A">
              <w:rPr>
                <w:b w:val="0"/>
              </w:rPr>
              <w:t xml:space="preserve">и </w:t>
            </w:r>
            <w:proofErr w:type="gramStart"/>
            <w:r w:rsidR="00EA5E7A">
              <w:rPr>
                <w:b w:val="0"/>
              </w:rPr>
              <w:t>СОЧ</w:t>
            </w:r>
            <w:proofErr w:type="gramEnd"/>
            <w:r w:rsidR="00EA5E7A">
              <w:rPr>
                <w:b w:val="0"/>
              </w:rPr>
              <w:t>;</w:t>
            </w:r>
          </w:p>
          <w:p w:rsidR="00FF1789" w:rsidRDefault="00BD4D6F" w:rsidP="00BD4D6F">
            <w:pPr>
              <w:pStyle w:val="a3"/>
              <w:spacing w:before="46"/>
              <w:ind w:right="245"/>
              <w:jc w:val="both"/>
            </w:pPr>
            <w:r w:rsidRPr="00BD4D6F">
              <w:rPr>
                <w:b w:val="0"/>
                <w:lang w:val="ru-RU"/>
              </w:rPr>
              <w:t>-</w:t>
            </w:r>
            <w:r w:rsidR="00EA5E7A" w:rsidRPr="00EA5E7A">
              <w:rPr>
                <w:b w:val="0"/>
              </w:rPr>
              <w:t xml:space="preserve">обеспечивает качественное и своевременное составление установленной отчетной документации и анализирует уроки педагогов </w:t>
            </w:r>
            <w:r w:rsidR="00EA5E7A">
              <w:rPr>
                <w:b w:val="0"/>
              </w:rPr>
              <w:t>с представлением обратной связи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2" w:lineRule="auto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среднееспециальноеобразование(min):</w:t>
            </w:r>
            <w:r w:rsidR="00EA5E7A" w:rsidRPr="00EA5E7A">
              <w:rPr>
                <w:spacing w:val="-2"/>
              </w:rPr>
              <w:t>283 717,05</w:t>
            </w:r>
            <w:r>
              <w:rPr>
                <w:spacing w:val="-2"/>
              </w:rPr>
              <w:t>тенге;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высшееобразование(min):</w:t>
            </w:r>
            <w:r w:rsidR="00EA5E7A" w:rsidRPr="00EA5E7A">
              <w:t>296 646,05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BD4D6F" w:rsidRDefault="00BD4D6F" w:rsidP="00BD4D6F">
            <w:pPr>
              <w:adjustRightInd w:val="0"/>
              <w:jc w:val="both"/>
              <w:rPr>
                <w:szCs w:val="28"/>
              </w:rPr>
            </w:pPr>
            <w:r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BD4D6F" w:rsidRDefault="00BD4D6F" w:rsidP="00BD4D6F">
            <w:pPr>
              <w:adjustRightInd w:val="0"/>
              <w:jc w:val="both"/>
              <w:rPr>
                <w:szCs w:val="28"/>
              </w:rPr>
            </w:pPr>
            <w:r w:rsidRPr="00BD4D6F">
              <w:rPr>
                <w:szCs w:val="28"/>
                <w:lang w:val="ru-RU"/>
              </w:rPr>
              <w:t>-</w:t>
            </w:r>
            <w:r w:rsidR="00EA5E7A" w:rsidRPr="00BD4D6F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BD4D6F" w:rsidP="00BD4D6F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BD4D6F"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 w:rsidP="00B13FD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0</w:t>
            </w:r>
            <w:r w:rsidR="00B13FD4">
              <w:rPr>
                <w:b/>
                <w:lang w:val="ru-RU"/>
              </w:rPr>
              <w:t>6</w:t>
            </w:r>
            <w:r>
              <w:rPr>
                <w:b/>
              </w:rPr>
              <w:t>.0</w:t>
            </w:r>
            <w:r w:rsidR="0039365A">
              <w:rPr>
                <w:b/>
              </w:rPr>
              <w:t>8</w:t>
            </w:r>
            <w:r>
              <w:rPr>
                <w:b/>
              </w:rPr>
              <w:t>-</w:t>
            </w:r>
            <w:r w:rsidR="0039365A">
              <w:rPr>
                <w:b/>
              </w:rPr>
              <w:t>1</w:t>
            </w:r>
            <w:r w:rsidR="00B13FD4">
              <w:rPr>
                <w:b/>
                <w:lang w:val="ru-RU"/>
              </w:rPr>
              <w:t>5</w:t>
            </w:r>
            <w:r>
              <w:rPr>
                <w:b/>
                <w:spacing w:val="-2"/>
              </w:rPr>
              <w:t>.0</w:t>
            </w:r>
            <w:r w:rsidR="00B13FD4">
              <w:rPr>
                <w:b/>
                <w:spacing w:val="-2"/>
                <w:lang w:val="ru-RU"/>
              </w:rPr>
              <w:t>8</w:t>
            </w:r>
            <w:r>
              <w:rPr>
                <w:b/>
                <w:spacing w:val="-2"/>
              </w:rPr>
              <w:t>.2025</w:t>
            </w:r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>
      <w:bookmarkStart w:id="0" w:name="_GoBack"/>
      <w:bookmarkEnd w:id="0"/>
    </w:p>
    <w:sectPr w:rsidR="00A1398D" w:rsidSect="00FD521C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7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8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1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2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7"/>
  </w:num>
  <w:num w:numId="5">
    <w:abstractNumId w:val="16"/>
  </w:num>
  <w:num w:numId="6">
    <w:abstractNumId w:val="6"/>
  </w:num>
  <w:num w:numId="7">
    <w:abstractNumId w:val="8"/>
  </w:num>
  <w:num w:numId="8">
    <w:abstractNumId w:val="12"/>
  </w:num>
  <w:num w:numId="9">
    <w:abstractNumId w:val="10"/>
  </w:num>
  <w:num w:numId="10">
    <w:abstractNumId w:val="5"/>
  </w:num>
  <w:num w:numId="11">
    <w:abstractNumId w:val="13"/>
  </w:num>
  <w:num w:numId="12">
    <w:abstractNumId w:val="1"/>
  </w:num>
  <w:num w:numId="13">
    <w:abstractNumId w:val="9"/>
  </w:num>
  <w:num w:numId="14">
    <w:abstractNumId w:val="15"/>
  </w:num>
  <w:num w:numId="15">
    <w:abstractNumId w:val="0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1789"/>
    <w:rsid w:val="000E18B6"/>
    <w:rsid w:val="0032484F"/>
    <w:rsid w:val="00374900"/>
    <w:rsid w:val="0039365A"/>
    <w:rsid w:val="00A1398D"/>
    <w:rsid w:val="00B13FD4"/>
    <w:rsid w:val="00BD4D6F"/>
    <w:rsid w:val="00EA5E7A"/>
    <w:rsid w:val="00F73486"/>
    <w:rsid w:val="00FD521C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D521C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2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521C"/>
    <w:rPr>
      <w:b/>
      <w:bCs/>
    </w:rPr>
  </w:style>
  <w:style w:type="paragraph" w:styleId="a4">
    <w:name w:val="List Paragraph"/>
    <w:basedOn w:val="a"/>
    <w:uiPriority w:val="1"/>
    <w:qFormat/>
    <w:rsid w:val="00FD521C"/>
  </w:style>
  <w:style w:type="paragraph" w:customStyle="1" w:styleId="TableParagraph">
    <w:name w:val="Table Paragraph"/>
    <w:basedOn w:val="a"/>
    <w:uiPriority w:val="1"/>
    <w:qFormat/>
    <w:rsid w:val="00FD521C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BM15</cp:lastModifiedBy>
  <cp:revision>4</cp:revision>
  <dcterms:created xsi:type="dcterms:W3CDTF">2025-07-30T11:02:00Z</dcterms:created>
  <dcterms:modified xsi:type="dcterms:W3CDTF">2025-08-05T19:50:00Z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