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7D" w:rsidRPr="0079027D" w:rsidRDefault="0079027D" w:rsidP="0079027D">
      <w:pPr>
        <w:spacing w:after="0" w:line="240" w:lineRule="auto"/>
        <w:jc w:val="center"/>
        <w:textAlignment w:val="baseline"/>
        <w:outlineLvl w:val="2"/>
        <w:rPr>
          <w:rFonts w:ascii="Arial" w:hAnsi="Arial" w:cs="Arial"/>
          <w:b/>
          <w:bCs/>
          <w:noProof/>
          <w:spacing w:val="-1"/>
          <w:sz w:val="20"/>
          <w:szCs w:val="20"/>
          <w:lang w:val="kk-KZ"/>
        </w:rPr>
      </w:pPr>
      <w:r w:rsidRPr="0079027D">
        <w:rPr>
          <w:rFonts w:ascii="Arial" w:hAnsi="Arial" w:cs="Arial"/>
          <w:b/>
          <w:bCs/>
          <w:noProof/>
          <w:spacing w:val="-1"/>
          <w:sz w:val="20"/>
          <w:szCs w:val="20"/>
          <w:lang w:val="kk-KZ"/>
        </w:rPr>
        <w:t>«Павлодар қаласының Рафика Нұртазина атындағы жалпы орта білім беру мектебі» КММ</w:t>
      </w:r>
    </w:p>
    <w:p w:rsidR="0079027D" w:rsidRPr="0079027D" w:rsidRDefault="00EA1235" w:rsidP="0079027D">
      <w:pPr>
        <w:spacing w:after="0" w:line="240" w:lineRule="auto"/>
        <w:jc w:val="center"/>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көркем еңбек (қыздар</w:t>
      </w:r>
      <w:bookmarkStart w:id="0" w:name="_GoBack"/>
      <w:bookmarkEnd w:id="0"/>
      <w:r w:rsidR="0079027D" w:rsidRPr="0079027D">
        <w:rPr>
          <w:rFonts w:ascii="Arial" w:eastAsia="Times New Roman" w:hAnsi="Arial" w:cs="Arial"/>
          <w:b/>
          <w:bCs/>
          <w:sz w:val="20"/>
          <w:szCs w:val="20"/>
          <w:lang w:val="kk-KZ"/>
        </w:rPr>
        <w:t xml:space="preserve">) мұғалімі лауазымына </w:t>
      </w:r>
    </w:p>
    <w:p w:rsidR="0079027D" w:rsidRPr="0079027D" w:rsidRDefault="0079027D" w:rsidP="0079027D">
      <w:pPr>
        <w:spacing w:after="0" w:line="240" w:lineRule="auto"/>
        <w:jc w:val="center"/>
        <w:textAlignment w:val="baseline"/>
        <w:outlineLvl w:val="2"/>
        <w:rPr>
          <w:rFonts w:ascii="Arial" w:eastAsia="Times New Roman" w:hAnsi="Arial" w:cs="Arial"/>
          <w:bCs/>
          <w:sz w:val="20"/>
          <w:szCs w:val="20"/>
          <w:lang w:val="kk-KZ"/>
        </w:rPr>
      </w:pPr>
      <w:r w:rsidRPr="0079027D">
        <w:rPr>
          <w:rFonts w:ascii="Arial" w:eastAsia="Times New Roman" w:hAnsi="Arial" w:cs="Arial"/>
          <w:b/>
          <w:bCs/>
          <w:sz w:val="20"/>
          <w:szCs w:val="20"/>
          <w:lang w:val="kk-KZ"/>
        </w:rPr>
        <w:t>конкурс жариялайды</w:t>
      </w:r>
    </w:p>
    <w:p w:rsidR="0079027D" w:rsidRPr="0079027D"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EA1235"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EA1235"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79027D" w:rsidRDefault="00262D11" w:rsidP="0079027D">
            <w:pPr>
              <w:spacing w:after="0" w:line="240" w:lineRule="auto"/>
              <w:textAlignment w:val="baseline"/>
              <w:outlineLvl w:val="2"/>
              <w:rPr>
                <w:rFonts w:ascii="Arial" w:eastAsia="Times New Roman" w:hAnsi="Arial" w:cs="Arial"/>
                <w:bCs/>
                <w:sz w:val="20"/>
                <w:szCs w:val="20"/>
                <w:lang w:val="kk-KZ"/>
              </w:rPr>
            </w:pPr>
            <w:r w:rsidRPr="004B4B63">
              <w:rPr>
                <w:rFonts w:ascii="Times New Roman" w:eastAsia="Times New Roman" w:hAnsi="Times New Roman" w:cs="Times New Roman"/>
                <w:bCs/>
                <w:sz w:val="20"/>
                <w:szCs w:val="20"/>
                <w:lang w:val="kk-KZ"/>
              </w:rPr>
              <w:t xml:space="preserve">көркем еңбек (қыздар) пәні мұғалімі, </w:t>
            </w:r>
            <w:r>
              <w:rPr>
                <w:rFonts w:ascii="Times New Roman" w:eastAsia="Times New Roman" w:hAnsi="Times New Roman" w:cs="Times New Roman"/>
                <w:b/>
                <w:bCs/>
                <w:sz w:val="20"/>
                <w:szCs w:val="20"/>
                <w:lang w:val="kk-KZ"/>
              </w:rPr>
              <w:t>12</w:t>
            </w:r>
            <w:r w:rsidRPr="004B4B63">
              <w:rPr>
                <w:rFonts w:ascii="Times New Roman" w:eastAsia="Times New Roman" w:hAnsi="Times New Roman" w:cs="Times New Roman"/>
                <w:b/>
                <w:bCs/>
                <w:sz w:val="20"/>
                <w:szCs w:val="20"/>
                <w:lang w:val="kk-KZ"/>
              </w:rPr>
              <w:t xml:space="preserve"> сағат</w:t>
            </w:r>
          </w:p>
        </w:tc>
      </w:tr>
      <w:tr w:rsidR="0079027D" w:rsidRPr="00EA1235"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EA1235"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EA1235"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6A6D55" w:rsidP="0092765E">
            <w:pPr>
              <w:spacing w:after="0" w:line="240" w:lineRule="auto"/>
              <w:textAlignment w:val="baseline"/>
              <w:outlineLvl w:val="2"/>
              <w:rPr>
                <w:rFonts w:ascii="Arial" w:eastAsia="Times New Roman" w:hAnsi="Arial" w:cs="Arial"/>
                <w:b/>
                <w:bCs/>
                <w:sz w:val="20"/>
                <w:szCs w:val="20"/>
                <w:lang w:val="kk-KZ"/>
              </w:rPr>
            </w:pPr>
            <w:r>
              <w:rPr>
                <w:rFonts w:ascii="Times New Roman" w:eastAsia="Times New Roman" w:hAnsi="Times New Roman" w:cs="Times New Roman"/>
                <w:b/>
                <w:bCs/>
                <w:sz w:val="24"/>
                <w:szCs w:val="20"/>
                <w:lang w:val="kk-KZ"/>
              </w:rPr>
              <w:t>12.08-20.08.2025</w:t>
            </w:r>
          </w:p>
        </w:tc>
      </w:tr>
      <w:tr w:rsidR="0079027D" w:rsidRPr="00EA1235"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w:t>
            </w:r>
            <w:proofErr w:type="spellStart"/>
            <w:r w:rsidRPr="0079027D">
              <w:rPr>
                <w:rFonts w:ascii="Arial" w:eastAsia="Times New Roman" w:hAnsi="Arial" w:cs="Arial"/>
                <w:bCs/>
                <w:sz w:val="20"/>
                <w:szCs w:val="20"/>
              </w:rPr>
              <w:t>қосымша</w:t>
            </w:r>
            <w:proofErr w:type="spellEnd"/>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Конкурсқа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қатысу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өтініш</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басын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куәландыратын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w:t>
            </w:r>
            <w:proofErr w:type="spellEnd"/>
            <w:r w:rsidRPr="0079027D">
              <w:rPr>
                <w:rFonts w:ascii="Arial" w:eastAsia="Times New Roman" w:hAnsi="Arial" w:cs="Arial"/>
                <w:bCs/>
                <w:sz w:val="20"/>
                <w:szCs w:val="20"/>
              </w:rPr>
              <w:t xml:space="preserve"> не </w:t>
            </w:r>
            <w:proofErr w:type="spellStart"/>
            <w:r w:rsidRPr="0079027D">
              <w:rPr>
                <w:rFonts w:ascii="Arial" w:eastAsia="Times New Roman" w:hAnsi="Arial" w:cs="Arial"/>
                <w:bCs/>
                <w:sz w:val="20"/>
                <w:szCs w:val="20"/>
              </w:rPr>
              <w:t>цифрлық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құжаттар</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сервисінен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алынған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электронды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w:t>
            </w:r>
            <w:proofErr w:type="spellEnd"/>
            <w:r w:rsidRPr="0079027D">
              <w:rPr>
                <w:rFonts w:ascii="Arial" w:eastAsia="Times New Roman" w:hAnsi="Arial" w:cs="Arial"/>
                <w:bCs/>
                <w:sz w:val="20"/>
                <w:szCs w:val="20"/>
              </w:rPr>
              <w:t xml:space="preserve"> (идентификация </w:t>
            </w:r>
            <w:proofErr w:type="spellStart"/>
            <w:r w:rsidRPr="0079027D">
              <w:rPr>
                <w:rFonts w:ascii="Arial" w:eastAsia="Times New Roman" w:hAnsi="Arial" w:cs="Arial"/>
                <w:bCs/>
                <w:sz w:val="20"/>
                <w:szCs w:val="20"/>
              </w:rPr>
              <w:t>үшін</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w:t>
            </w:r>
            <w:proofErr w:type="spellStart"/>
            <w:r w:rsidRPr="0079027D">
              <w:rPr>
                <w:rFonts w:ascii="Arial" w:eastAsia="Times New Roman" w:hAnsi="Arial" w:cs="Arial"/>
                <w:bCs/>
                <w:sz w:val="20"/>
                <w:szCs w:val="20"/>
              </w:rPr>
              <w:t>кадрларды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толтырылған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іс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парағы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нақты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тұрғылықты</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мекенжайы</w:t>
            </w:r>
            <w:proofErr w:type="spellEnd"/>
            <w:r w:rsidRPr="0079027D">
              <w:rPr>
                <w:rFonts w:ascii="Arial" w:eastAsia="Times New Roman" w:hAnsi="Arial" w:cs="Arial"/>
                <w:bCs/>
                <w:sz w:val="20"/>
                <w:szCs w:val="20"/>
              </w:rPr>
              <w:t xml:space="preserve"> мен </w:t>
            </w:r>
            <w:proofErr w:type="spellStart"/>
            <w:r w:rsidRPr="0079027D">
              <w:rPr>
                <w:rFonts w:ascii="Arial" w:eastAsia="Times New Roman" w:hAnsi="Arial" w:cs="Arial"/>
                <w:bCs/>
                <w:sz w:val="20"/>
                <w:szCs w:val="20"/>
              </w:rPr>
              <w:t>байланыс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телефондары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көрсетілген</w:t>
            </w:r>
            <w:proofErr w:type="spellEnd"/>
            <w:r w:rsidRPr="0079027D">
              <w:rPr>
                <w:rFonts w:ascii="Arial" w:eastAsia="Times New Roman" w:hAnsi="Arial" w:cs="Arial"/>
                <w:bCs/>
                <w:sz w:val="20"/>
                <w:szCs w:val="20"/>
              </w:rPr>
              <w:t xml:space="preserve"> –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4) </w:t>
            </w:r>
            <w:proofErr w:type="spellStart"/>
            <w:r w:rsidRPr="0079027D">
              <w:rPr>
                <w:rFonts w:ascii="Arial" w:eastAsia="Times New Roman" w:hAnsi="Arial" w:cs="Arial"/>
                <w:bCs/>
                <w:sz w:val="20"/>
                <w:szCs w:val="20"/>
              </w:rPr>
              <w:t>Педагогтердің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үлгілік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сипаттамаларымен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лауазымға</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қойылатын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талаптарына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білімі</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құжаттардың</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көшірмелері</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proofErr w:type="spellStart"/>
            <w:r w:rsidRPr="0079027D">
              <w:rPr>
                <w:rFonts w:ascii="Arial" w:eastAsia="Times New Roman" w:hAnsi="Arial" w:cs="Arial"/>
                <w:b/>
                <w:bCs/>
                <w:sz w:val="20"/>
                <w:szCs w:val="20"/>
              </w:rPr>
              <w:t>еңбек</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қызметін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растайтын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көшірмесі</w:t>
            </w:r>
            <w:proofErr w:type="spellEnd"/>
            <w:r w:rsidRPr="0079027D">
              <w:rPr>
                <w:rFonts w:ascii="Arial" w:eastAsia="Times New Roman" w:hAnsi="Arial" w:cs="Arial"/>
                <w:bCs/>
                <w:sz w:val="20"/>
                <w:szCs w:val="20"/>
              </w:rPr>
              <w:t xml:space="preserve">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саласындағы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құжаттамасының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нысандарын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бекіту</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r w:rsidRPr="0079027D">
              <w:rPr>
                <w:rFonts w:ascii="Arial" w:eastAsia="Times New Roman" w:hAnsi="Arial" w:cs="Arial"/>
                <w:bCs/>
                <w:sz w:val="20"/>
                <w:szCs w:val="20"/>
                <w:lang w:val="kk-KZ"/>
              </w:rPr>
              <w:t>Қ</w:t>
            </w:r>
            <w:proofErr w:type="gramStart"/>
            <w:r w:rsidRPr="0079027D">
              <w:rPr>
                <w:rFonts w:ascii="Arial" w:eastAsia="Times New Roman" w:hAnsi="Arial" w:cs="Arial"/>
                <w:bCs/>
                <w:sz w:val="20"/>
                <w:szCs w:val="20"/>
                <w:lang w:val="kk-KZ"/>
              </w:rPr>
              <w:t>Р</w:t>
            </w:r>
            <w:proofErr w:type="gram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министрінің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міндетін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атқарушының</w:t>
            </w:r>
            <w:proofErr w:type="spellEnd"/>
            <w:r w:rsidRPr="0079027D">
              <w:rPr>
                <w:rFonts w:ascii="Arial" w:eastAsia="Times New Roman" w:hAnsi="Arial" w:cs="Arial"/>
                <w:bCs/>
                <w:sz w:val="20"/>
                <w:szCs w:val="20"/>
              </w:rPr>
              <w:t xml:space="preserve"> 2020 </w:t>
            </w:r>
            <w:proofErr w:type="spellStart"/>
            <w:r w:rsidRPr="0079027D">
              <w:rPr>
                <w:rFonts w:ascii="Arial" w:eastAsia="Times New Roman" w:hAnsi="Arial" w:cs="Arial"/>
                <w:bCs/>
                <w:sz w:val="20"/>
                <w:szCs w:val="20"/>
              </w:rPr>
              <w:t>жылғы</w:t>
            </w:r>
            <w:proofErr w:type="spellEnd"/>
            <w:r w:rsidRPr="0079027D">
              <w:rPr>
                <w:rFonts w:ascii="Arial" w:eastAsia="Times New Roman" w:hAnsi="Arial" w:cs="Arial"/>
                <w:bCs/>
                <w:sz w:val="20"/>
                <w:szCs w:val="20"/>
              </w:rPr>
              <w:t xml:space="preserve"> 30 </w:t>
            </w:r>
            <w:proofErr w:type="spellStart"/>
            <w:r w:rsidRPr="0079027D">
              <w:rPr>
                <w:rFonts w:ascii="Arial" w:eastAsia="Times New Roman" w:hAnsi="Arial" w:cs="Arial"/>
                <w:bCs/>
                <w:sz w:val="20"/>
                <w:szCs w:val="20"/>
              </w:rPr>
              <w:t>қазандағы</w:t>
            </w:r>
            <w:proofErr w:type="spellEnd"/>
            <w:r w:rsidRPr="0079027D">
              <w:rPr>
                <w:rFonts w:ascii="Arial" w:eastAsia="Times New Roman" w:hAnsi="Arial" w:cs="Arial"/>
                <w:bCs/>
                <w:sz w:val="20"/>
                <w:szCs w:val="20"/>
              </w:rPr>
              <w:t xml:space="preserve"> № ҚР ДСМ-175/2020 </w:t>
            </w:r>
            <w:proofErr w:type="spellStart"/>
            <w:r w:rsidRPr="0079027D">
              <w:rPr>
                <w:rFonts w:ascii="Arial" w:eastAsia="Times New Roman" w:hAnsi="Arial" w:cs="Arial"/>
                <w:bCs/>
                <w:sz w:val="20"/>
                <w:szCs w:val="20"/>
              </w:rPr>
              <w:t>бұйрығымен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денсаулық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жағдайы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proofErr w:type="spellStart"/>
            <w:r w:rsidRPr="0079027D">
              <w:rPr>
                <w:rFonts w:ascii="Arial" w:eastAsia="Times New Roman" w:hAnsi="Arial" w:cs="Arial"/>
                <w:b/>
                <w:bCs/>
                <w:sz w:val="20"/>
                <w:szCs w:val="20"/>
              </w:rPr>
              <w:t>психоневрологиялық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proofErr w:type="spellStart"/>
            <w:r w:rsidRPr="0079027D">
              <w:rPr>
                <w:rFonts w:ascii="Arial" w:eastAsia="Times New Roman" w:hAnsi="Arial" w:cs="Arial"/>
                <w:b/>
                <w:bCs/>
                <w:sz w:val="20"/>
                <w:szCs w:val="20"/>
              </w:rPr>
              <w:t>наркологиялық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сертификаттаудан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өту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нәтижелері</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сертификат </w:t>
            </w:r>
            <w:proofErr w:type="spellStart"/>
            <w:r w:rsidRPr="0079027D">
              <w:rPr>
                <w:rFonts w:ascii="Arial" w:eastAsia="Times New Roman" w:hAnsi="Arial" w:cs="Arial"/>
                <w:bCs/>
                <w:sz w:val="20"/>
                <w:szCs w:val="20"/>
              </w:rPr>
              <w:t>немесе</w:t>
            </w:r>
            <w:proofErr w:type="spellEnd"/>
            <w:r w:rsidRPr="0079027D">
              <w:rPr>
                <w:rFonts w:ascii="Arial" w:eastAsia="Times New Roman" w:hAnsi="Arial" w:cs="Arial"/>
                <w:bCs/>
                <w:sz w:val="20"/>
                <w:szCs w:val="20"/>
              </w:rPr>
              <w:t xml:space="preserve"> </w:t>
            </w:r>
            <w:r w:rsidRPr="0079027D">
              <w:rPr>
                <w:rFonts w:ascii="Arial" w:eastAsia="Times New Roman" w:hAnsi="Arial" w:cs="Arial"/>
                <w:b/>
                <w:bCs/>
                <w:sz w:val="20"/>
                <w:szCs w:val="20"/>
              </w:rPr>
              <w:t>педагог-</w:t>
            </w:r>
            <w:proofErr w:type="spellStart"/>
            <w:r w:rsidRPr="0079027D">
              <w:rPr>
                <w:rFonts w:ascii="Arial" w:eastAsia="Times New Roman" w:hAnsi="Arial" w:cs="Arial"/>
                <w:b/>
                <w:bCs/>
                <w:sz w:val="20"/>
                <w:szCs w:val="20"/>
              </w:rPr>
              <w:t>модератордан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Cs/>
                <w:sz w:val="20"/>
                <w:szCs w:val="20"/>
              </w:rPr>
              <w:t>төмен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емес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қолданыстағы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санатының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болуы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куәлік</w:t>
            </w:r>
            <w:proofErr w:type="spellEnd"/>
            <w:r w:rsidRPr="0079027D">
              <w:rPr>
                <w:rFonts w:ascii="Arial" w:eastAsia="Times New Roman" w:hAnsi="Arial" w:cs="Arial"/>
                <w:b/>
                <w:bCs/>
                <w:sz w:val="20"/>
                <w:szCs w:val="20"/>
              </w:rPr>
              <w:t xml:space="preserve"> </w:t>
            </w:r>
            <w:r w:rsidRPr="0079027D">
              <w:rPr>
                <w:rFonts w:ascii="Arial" w:eastAsia="Times New Roman" w:hAnsi="Arial" w:cs="Arial"/>
                <w:bCs/>
                <w:sz w:val="20"/>
                <w:szCs w:val="20"/>
              </w:rPr>
              <w:t xml:space="preserve">(бар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w:t>
            </w:r>
            <w:r w:rsidRPr="0079027D">
              <w:rPr>
                <w:rFonts w:ascii="Arial" w:eastAsia="Times New Roman" w:hAnsi="Arial" w:cs="Arial"/>
                <w:b/>
                <w:bCs/>
                <w:sz w:val="20"/>
                <w:szCs w:val="20"/>
                <w:lang w:val="kk-KZ"/>
              </w:rPr>
              <w:lastRenderedPageBreak/>
              <w:t xml:space="preserve">кандидаттар үшін </w:t>
            </w:r>
            <w:r w:rsidRPr="0079027D">
              <w:rPr>
                <w:rFonts w:ascii="Arial" w:eastAsia="Times New Roman" w:hAnsi="Arial" w:cs="Arial"/>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A6D55" w:rsidRDefault="006A6D55"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0A5E98"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0A5E98">
        <w:rPr>
          <w:rFonts w:ascii="Times New Roman" w:hAnsi="Times New Roman" w:cs="Times New Roman"/>
          <w:sz w:val="20"/>
          <w:szCs w:val="20"/>
          <w:lang w:val="kk-KZ"/>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EA123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EA123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EA123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EA1235"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EA1235"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Special Educational </w:t>
            </w:r>
            <w:r w:rsidRPr="006821DA">
              <w:rPr>
                <w:rFonts w:ascii="Times New Roman" w:hAnsi="Times New Roman" w:cs="Times New Roman"/>
                <w:sz w:val="20"/>
                <w:szCs w:val="20"/>
                <w:lang w:val="en-US"/>
              </w:rPr>
              <w:lastRenderedPageBreak/>
              <w:t>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0A5E98">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0A5E98"/>
    <w:rsid w:val="001859F0"/>
    <w:rsid w:val="00262D11"/>
    <w:rsid w:val="00335C57"/>
    <w:rsid w:val="005D5475"/>
    <w:rsid w:val="006821DA"/>
    <w:rsid w:val="00692083"/>
    <w:rsid w:val="006A6D55"/>
    <w:rsid w:val="0070609E"/>
    <w:rsid w:val="0079027D"/>
    <w:rsid w:val="00842716"/>
    <w:rsid w:val="0092765E"/>
    <w:rsid w:val="00DE0238"/>
    <w:rsid w:val="00EA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3</cp:revision>
  <dcterms:created xsi:type="dcterms:W3CDTF">2025-08-22T18:37:00Z</dcterms:created>
  <dcterms:modified xsi:type="dcterms:W3CDTF">2025-08-22T18:40:00Z</dcterms:modified>
</cp:coreProperties>
</file>