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5A0964"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5A096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F68AE6B" w:rsidR="001D7669" w:rsidRPr="007450C7" w:rsidRDefault="005A0964"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Қазақ</w:t>
            </w:r>
            <w:r w:rsidR="007B5460">
              <w:rPr>
                <w:rFonts w:ascii="Times New Roman" w:eastAsia="Calibri" w:hAnsi="Times New Roman" w:cs="Times New Roman"/>
                <w:b/>
                <w:color w:val="000000"/>
                <w:sz w:val="24"/>
                <w:szCs w:val="24"/>
                <w:lang w:val="kk-KZ"/>
              </w:rPr>
              <w:t xml:space="preserve"> тілі</w:t>
            </w:r>
            <w:r w:rsidR="00D74C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студиясының</w:t>
            </w:r>
            <w:r w:rsidR="00D74C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жетекшісі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5A0964"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5A0964">
            <w:pPr>
              <w:pStyle w:val="aa"/>
              <w:shd w:val="clear" w:color="auto" w:fill="FFFFFF"/>
              <w:spacing w:before="0" w:beforeAutospacing="0" w:after="12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5A0964">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5A0964">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5A0964">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5A0964">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5A0964"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5A0964"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5A0964">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5A0964">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20A1621E" w:rsidR="00606CAF" w:rsidRPr="005A0964" w:rsidRDefault="005A0964" w:rsidP="005A0964">
            <w:pPr>
              <w:textAlignment w:val="baseline"/>
              <w:outlineLvl w:val="2"/>
              <w:rPr>
                <w:rFonts w:ascii="Times New Roman" w:eastAsia="Times New Roman" w:hAnsi="Times New Roman" w:cs="Times New Roman"/>
                <w:b/>
                <w:bCs/>
                <w:sz w:val="24"/>
                <w:szCs w:val="24"/>
                <w:lang w:val="kk-KZ" w:eastAsia="ru-RU"/>
              </w:rPr>
            </w:pPr>
            <w:r w:rsidRPr="005A0964">
              <w:rPr>
                <w:rFonts w:ascii="Times New Roman" w:eastAsia="Times New Roman" w:hAnsi="Times New Roman" w:cs="Times New Roman"/>
                <w:b/>
                <w:bCs/>
                <w:sz w:val="24"/>
                <w:szCs w:val="24"/>
                <w:lang w:val="kk-KZ" w:eastAsia="ru-RU"/>
              </w:rPr>
              <w:t>0</w:t>
            </w:r>
            <w:r w:rsidR="00DE7704" w:rsidRPr="005A0964">
              <w:rPr>
                <w:rFonts w:ascii="Times New Roman" w:eastAsia="Times New Roman" w:hAnsi="Times New Roman" w:cs="Times New Roman"/>
                <w:b/>
                <w:bCs/>
                <w:sz w:val="24"/>
                <w:szCs w:val="24"/>
                <w:lang w:val="kk-KZ" w:eastAsia="ru-RU"/>
              </w:rPr>
              <w:t>5</w:t>
            </w:r>
            <w:r w:rsidR="00D90C40" w:rsidRPr="005A0964">
              <w:rPr>
                <w:rFonts w:ascii="Times New Roman" w:eastAsia="Times New Roman" w:hAnsi="Times New Roman" w:cs="Times New Roman"/>
                <w:b/>
                <w:bCs/>
                <w:sz w:val="24"/>
                <w:szCs w:val="24"/>
                <w:lang w:val="kk-KZ" w:eastAsia="ru-RU"/>
              </w:rPr>
              <w:t>.0</w:t>
            </w:r>
            <w:r w:rsidRPr="005A0964">
              <w:rPr>
                <w:rFonts w:ascii="Times New Roman" w:eastAsia="Times New Roman" w:hAnsi="Times New Roman" w:cs="Times New Roman"/>
                <w:b/>
                <w:bCs/>
                <w:sz w:val="24"/>
                <w:szCs w:val="24"/>
                <w:lang w:val="kk-KZ" w:eastAsia="ru-RU"/>
              </w:rPr>
              <w:t>1</w:t>
            </w:r>
            <w:r w:rsidR="00D90C40" w:rsidRPr="005A0964">
              <w:rPr>
                <w:rFonts w:ascii="Times New Roman" w:eastAsia="Times New Roman" w:hAnsi="Times New Roman" w:cs="Times New Roman"/>
                <w:b/>
                <w:bCs/>
                <w:sz w:val="24"/>
                <w:szCs w:val="24"/>
                <w:lang w:val="kk-KZ" w:eastAsia="ru-RU"/>
              </w:rPr>
              <w:t>.202</w:t>
            </w:r>
            <w:r w:rsidRPr="005A0964">
              <w:rPr>
                <w:rFonts w:ascii="Times New Roman" w:eastAsia="Times New Roman" w:hAnsi="Times New Roman" w:cs="Times New Roman"/>
                <w:b/>
                <w:bCs/>
                <w:sz w:val="24"/>
                <w:szCs w:val="24"/>
                <w:lang w:val="kk-KZ" w:eastAsia="ru-RU"/>
              </w:rPr>
              <w:t>6</w:t>
            </w:r>
            <w:r w:rsidR="00D90C40" w:rsidRPr="005A0964">
              <w:rPr>
                <w:rFonts w:ascii="Times New Roman" w:eastAsia="Times New Roman" w:hAnsi="Times New Roman" w:cs="Times New Roman"/>
                <w:b/>
                <w:bCs/>
                <w:sz w:val="24"/>
                <w:szCs w:val="24"/>
                <w:lang w:val="kk-KZ" w:eastAsia="ru-RU"/>
              </w:rPr>
              <w:t xml:space="preserve"> - </w:t>
            </w:r>
            <w:r w:rsidRPr="005A0964">
              <w:rPr>
                <w:rFonts w:ascii="Times New Roman" w:eastAsia="Times New Roman" w:hAnsi="Times New Roman" w:cs="Times New Roman"/>
                <w:b/>
                <w:bCs/>
                <w:sz w:val="24"/>
                <w:szCs w:val="24"/>
                <w:lang w:val="kk-KZ" w:eastAsia="ru-RU"/>
              </w:rPr>
              <w:t>14</w:t>
            </w:r>
            <w:r w:rsidR="00D90C40" w:rsidRPr="005A0964">
              <w:rPr>
                <w:rFonts w:ascii="Times New Roman" w:eastAsia="Times New Roman" w:hAnsi="Times New Roman" w:cs="Times New Roman"/>
                <w:b/>
                <w:bCs/>
                <w:sz w:val="24"/>
                <w:szCs w:val="24"/>
                <w:lang w:val="kk-KZ" w:eastAsia="ru-RU"/>
              </w:rPr>
              <w:t>.0</w:t>
            </w:r>
            <w:r w:rsidRPr="005A0964">
              <w:rPr>
                <w:rFonts w:ascii="Times New Roman" w:eastAsia="Times New Roman" w:hAnsi="Times New Roman" w:cs="Times New Roman"/>
                <w:b/>
                <w:bCs/>
                <w:sz w:val="24"/>
                <w:szCs w:val="24"/>
                <w:lang w:val="kk-KZ" w:eastAsia="ru-RU"/>
              </w:rPr>
              <w:t>1</w:t>
            </w:r>
            <w:r w:rsidR="00D90C40" w:rsidRPr="005A0964">
              <w:rPr>
                <w:rFonts w:ascii="Times New Roman" w:eastAsia="Times New Roman" w:hAnsi="Times New Roman" w:cs="Times New Roman"/>
                <w:b/>
                <w:bCs/>
                <w:sz w:val="24"/>
                <w:szCs w:val="24"/>
                <w:lang w:val="kk-KZ" w:eastAsia="ru-RU"/>
              </w:rPr>
              <w:t>.202</w:t>
            </w:r>
            <w:r w:rsidRPr="005A0964">
              <w:rPr>
                <w:rFonts w:ascii="Times New Roman" w:eastAsia="Times New Roman" w:hAnsi="Times New Roman" w:cs="Times New Roman"/>
                <w:b/>
                <w:bCs/>
                <w:sz w:val="24"/>
                <w:szCs w:val="24"/>
                <w:lang w:val="kk-KZ" w:eastAsia="ru-RU"/>
              </w:rPr>
              <w:t>6</w:t>
            </w:r>
            <w:r w:rsidR="00606CAF" w:rsidRPr="005A0964">
              <w:rPr>
                <w:rFonts w:ascii="Times New Roman" w:eastAsia="Times New Roman" w:hAnsi="Times New Roman" w:cs="Times New Roman"/>
                <w:b/>
                <w:bCs/>
                <w:sz w:val="24"/>
                <w:szCs w:val="24"/>
                <w:lang w:val="kk-KZ" w:eastAsia="ru-RU"/>
              </w:rPr>
              <w:t>ж</w:t>
            </w:r>
            <w:r w:rsidR="00D74CC1" w:rsidRPr="005A0964">
              <w:rPr>
                <w:rFonts w:ascii="Times New Roman" w:eastAsia="Times New Roman" w:hAnsi="Times New Roman" w:cs="Times New Roman"/>
                <w:b/>
                <w:bCs/>
                <w:sz w:val="24"/>
                <w:szCs w:val="24"/>
                <w:lang w:val="kk-KZ" w:eastAsia="ru-RU"/>
              </w:rPr>
              <w:t>ж.</w:t>
            </w:r>
          </w:p>
        </w:tc>
      </w:tr>
      <w:tr w:rsidR="00606CAF" w:rsidRPr="005A0964"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Қажетті құжаттар </w:t>
            </w:r>
            <w:r w:rsidRPr="00F9463B">
              <w:rPr>
                <w:rFonts w:ascii="Times New Roman" w:eastAsia="Calibri" w:hAnsi="Times New Roman" w:cs="Times New Roman"/>
                <w:sz w:val="24"/>
                <w:szCs w:val="24"/>
                <w:lang w:val="kk-KZ"/>
              </w:rPr>
              <w:lastRenderedPageBreak/>
              <w:t>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lastRenderedPageBreak/>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1D0E0A" w14:textId="7B1F881C" w:rsidR="00DE7704" w:rsidRDefault="00DE7704" w:rsidP="00DE7704">
            <w:pPr>
              <w:autoSpaceDE w:val="0"/>
              <w:autoSpaceDN w:val="0"/>
              <w:adjustRightInd w:val="0"/>
              <w:rPr>
                <w:rFonts w:ascii="Times New Roman" w:hAnsi="Times New Roman" w:cs="Times New Roman"/>
                <w:sz w:val="28"/>
                <w:szCs w:val="28"/>
                <w:lang w:val="kk-KZ"/>
              </w:rPr>
            </w:pPr>
          </w:p>
          <w:p w14:paraId="03B5A2EC" w14:textId="6A37D7E0" w:rsidR="005A0964" w:rsidRDefault="005A0964" w:rsidP="00DE7704">
            <w:pPr>
              <w:autoSpaceDE w:val="0"/>
              <w:autoSpaceDN w:val="0"/>
              <w:adjustRightInd w:val="0"/>
              <w:rPr>
                <w:rFonts w:ascii="Times New Roman" w:hAnsi="Times New Roman" w:cs="Times New Roman"/>
                <w:sz w:val="28"/>
                <w:szCs w:val="28"/>
                <w:lang w:val="kk-KZ"/>
              </w:rPr>
            </w:pPr>
          </w:p>
          <w:p w14:paraId="7B61A9A7" w14:textId="6CB6607B" w:rsidR="005A0964" w:rsidRDefault="005A0964" w:rsidP="00DE7704">
            <w:pPr>
              <w:autoSpaceDE w:val="0"/>
              <w:autoSpaceDN w:val="0"/>
              <w:adjustRightInd w:val="0"/>
              <w:rPr>
                <w:rFonts w:ascii="Times New Roman" w:hAnsi="Times New Roman" w:cs="Times New Roman"/>
                <w:sz w:val="28"/>
                <w:szCs w:val="28"/>
                <w:lang w:val="kk-KZ"/>
              </w:rPr>
            </w:pPr>
          </w:p>
          <w:p w14:paraId="2BA02F6B" w14:textId="3B47E287" w:rsidR="005A0964" w:rsidRDefault="005A0964" w:rsidP="00DE7704">
            <w:pPr>
              <w:autoSpaceDE w:val="0"/>
              <w:autoSpaceDN w:val="0"/>
              <w:adjustRightInd w:val="0"/>
              <w:rPr>
                <w:rFonts w:ascii="Times New Roman" w:hAnsi="Times New Roman" w:cs="Times New Roman"/>
                <w:sz w:val="28"/>
                <w:szCs w:val="28"/>
                <w:lang w:val="kk-KZ"/>
              </w:rPr>
            </w:pPr>
          </w:p>
          <w:p w14:paraId="4FCA39E5" w14:textId="1C1BF2C4" w:rsidR="005A0964" w:rsidRDefault="005A0964" w:rsidP="00DE7704">
            <w:pPr>
              <w:autoSpaceDE w:val="0"/>
              <w:autoSpaceDN w:val="0"/>
              <w:adjustRightInd w:val="0"/>
              <w:rPr>
                <w:rFonts w:ascii="Times New Roman" w:hAnsi="Times New Roman" w:cs="Times New Roman"/>
                <w:sz w:val="28"/>
                <w:szCs w:val="28"/>
                <w:lang w:val="kk-KZ"/>
              </w:rPr>
            </w:pPr>
          </w:p>
          <w:p w14:paraId="773D043E" w14:textId="7AD8C3D1" w:rsidR="005A0964" w:rsidRDefault="005A0964" w:rsidP="00DE7704">
            <w:pPr>
              <w:autoSpaceDE w:val="0"/>
              <w:autoSpaceDN w:val="0"/>
              <w:adjustRightInd w:val="0"/>
              <w:rPr>
                <w:rFonts w:ascii="Times New Roman" w:hAnsi="Times New Roman" w:cs="Times New Roman"/>
                <w:sz w:val="28"/>
                <w:szCs w:val="28"/>
                <w:lang w:val="kk-KZ"/>
              </w:rPr>
            </w:pPr>
          </w:p>
          <w:p w14:paraId="68DD2E85" w14:textId="084E9F6D" w:rsidR="005A0964" w:rsidRDefault="005A0964" w:rsidP="00DE7704">
            <w:pPr>
              <w:autoSpaceDE w:val="0"/>
              <w:autoSpaceDN w:val="0"/>
              <w:adjustRightInd w:val="0"/>
              <w:rPr>
                <w:rFonts w:ascii="Times New Roman" w:hAnsi="Times New Roman" w:cs="Times New Roman"/>
                <w:sz w:val="28"/>
                <w:szCs w:val="28"/>
                <w:lang w:val="kk-KZ"/>
              </w:rPr>
            </w:pPr>
          </w:p>
          <w:p w14:paraId="4B46DCC8" w14:textId="77777777" w:rsidR="005A0964" w:rsidRPr="00DE7704" w:rsidRDefault="005A096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lastRenderedPageBreak/>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lastRenderedPageBreak/>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5B5E33F" w:rsidR="001B5715" w:rsidRPr="005A0964" w:rsidRDefault="001B5715" w:rsidP="005A0964">
      <w:pPr>
        <w:pStyle w:val="ab"/>
        <w:rPr>
          <w:rFonts w:ascii="Times New Roman" w:hAnsi="Times New Roman" w:cs="Times New Roman"/>
          <w:sz w:val="28"/>
          <w:szCs w:val="28"/>
        </w:rPr>
      </w:pPr>
      <w:proofErr w:type="spellStart"/>
      <w:r w:rsidRPr="005A0964">
        <w:rPr>
          <w:rFonts w:ascii="Times New Roman" w:hAnsi="Times New Roman" w:cs="Times New Roman"/>
          <w:sz w:val="28"/>
          <w:szCs w:val="28"/>
        </w:rPr>
        <w:t>Педагогикалық</w:t>
      </w:r>
      <w:proofErr w:type="spellEnd"/>
      <w:r w:rsidRPr="005A0964">
        <w:rPr>
          <w:rFonts w:ascii="Times New Roman" w:hAnsi="Times New Roman" w:cs="Times New Roman"/>
          <w:sz w:val="28"/>
          <w:szCs w:val="28"/>
          <w:lang w:val="en-US"/>
        </w:rPr>
        <w:t xml:space="preserve"> </w:t>
      </w:r>
      <w:proofErr w:type="spellStart"/>
      <w:r w:rsidRPr="005A0964">
        <w:rPr>
          <w:rFonts w:ascii="Times New Roman" w:hAnsi="Times New Roman" w:cs="Times New Roman"/>
          <w:sz w:val="28"/>
          <w:szCs w:val="28"/>
        </w:rPr>
        <w:t>жұмыс</w:t>
      </w:r>
      <w:proofErr w:type="spellEnd"/>
      <w:r w:rsidRPr="005A0964">
        <w:rPr>
          <w:rFonts w:ascii="Times New Roman" w:hAnsi="Times New Roman" w:cs="Times New Roman"/>
          <w:sz w:val="28"/>
          <w:szCs w:val="28"/>
          <w:lang w:val="en-US"/>
        </w:rPr>
        <w:t xml:space="preserve"> </w:t>
      </w:r>
      <w:proofErr w:type="spellStart"/>
      <w:r w:rsidR="005A0964" w:rsidRPr="005A0964">
        <w:rPr>
          <w:rFonts w:ascii="Times New Roman" w:hAnsi="Times New Roman" w:cs="Times New Roman"/>
          <w:sz w:val="28"/>
          <w:szCs w:val="28"/>
        </w:rPr>
        <w:t>өтілі</w:t>
      </w:r>
      <w:proofErr w:type="spellEnd"/>
      <w:r w:rsidR="005A0964" w:rsidRPr="005A0964">
        <w:rPr>
          <w:rFonts w:ascii="Times New Roman" w:hAnsi="Times New Roman" w:cs="Times New Roman"/>
          <w:sz w:val="28"/>
          <w:szCs w:val="28"/>
          <w:lang w:val="en-US"/>
        </w:rPr>
        <w:t>: _</w:t>
      </w:r>
      <w:r w:rsidRPr="005A0964">
        <w:rPr>
          <w:rFonts w:ascii="Times New Roman" w:hAnsi="Times New Roman" w:cs="Times New Roman"/>
          <w:sz w:val="28"/>
          <w:szCs w:val="28"/>
          <w:lang w:val="en-US"/>
        </w:rPr>
        <w:t>_____________________________________________________________</w:t>
      </w:r>
      <w:r w:rsidR="005A0964">
        <w:rPr>
          <w:rFonts w:ascii="Times New Roman" w:hAnsi="Times New Roman" w:cs="Times New Roman"/>
          <w:sz w:val="28"/>
          <w:szCs w:val="28"/>
        </w:rPr>
        <w:t>_________</w:t>
      </w:r>
    </w:p>
    <w:p w14:paraId="6F8924F2" w14:textId="39957F4C" w:rsidR="001B5715" w:rsidRPr="005A0964" w:rsidRDefault="001B5715" w:rsidP="005A0964">
      <w:pPr>
        <w:pStyle w:val="ab"/>
        <w:rPr>
          <w:rFonts w:ascii="Times New Roman" w:hAnsi="Times New Roman" w:cs="Times New Roman"/>
          <w:sz w:val="28"/>
          <w:szCs w:val="28"/>
        </w:rPr>
      </w:pPr>
      <w:proofErr w:type="spellStart"/>
      <w:r w:rsidRPr="005A0964">
        <w:rPr>
          <w:rFonts w:ascii="Times New Roman" w:hAnsi="Times New Roman" w:cs="Times New Roman"/>
          <w:sz w:val="28"/>
          <w:szCs w:val="28"/>
        </w:rPr>
        <w:t>Келесі</w:t>
      </w:r>
      <w:proofErr w:type="spellEnd"/>
      <w:r w:rsidRPr="005A0964">
        <w:rPr>
          <w:rFonts w:ascii="Times New Roman" w:hAnsi="Times New Roman" w:cs="Times New Roman"/>
          <w:sz w:val="28"/>
          <w:szCs w:val="28"/>
          <w:lang w:val="en-US"/>
        </w:rPr>
        <w:t xml:space="preserve"> </w:t>
      </w:r>
      <w:proofErr w:type="spellStart"/>
      <w:r w:rsidRPr="005A0964">
        <w:rPr>
          <w:rFonts w:ascii="Times New Roman" w:hAnsi="Times New Roman" w:cs="Times New Roman"/>
          <w:sz w:val="28"/>
          <w:szCs w:val="28"/>
        </w:rPr>
        <w:t>жұмыс</w:t>
      </w:r>
      <w:proofErr w:type="spellEnd"/>
      <w:r w:rsidRPr="005A0964">
        <w:rPr>
          <w:rFonts w:ascii="Times New Roman" w:hAnsi="Times New Roman" w:cs="Times New Roman"/>
          <w:sz w:val="28"/>
          <w:szCs w:val="28"/>
          <w:lang w:val="en-US"/>
        </w:rPr>
        <w:t xml:space="preserve"> </w:t>
      </w:r>
      <w:proofErr w:type="spellStart"/>
      <w:r w:rsidRPr="005A0964">
        <w:rPr>
          <w:rFonts w:ascii="Times New Roman" w:hAnsi="Times New Roman" w:cs="Times New Roman"/>
          <w:sz w:val="28"/>
          <w:szCs w:val="28"/>
        </w:rPr>
        <w:t>нәтижелерім</w:t>
      </w:r>
      <w:proofErr w:type="spellEnd"/>
      <w:r w:rsidR="005A0964" w:rsidRPr="005A0964">
        <w:rPr>
          <w:rFonts w:ascii="Times New Roman" w:hAnsi="Times New Roman" w:cs="Times New Roman"/>
          <w:sz w:val="28"/>
          <w:szCs w:val="28"/>
          <w:lang w:val="en-US"/>
        </w:rPr>
        <w:t xml:space="preserve"> </w:t>
      </w:r>
      <w:r w:rsidR="005A0964" w:rsidRPr="005A0964">
        <w:rPr>
          <w:rFonts w:ascii="Times New Roman" w:hAnsi="Times New Roman" w:cs="Times New Roman"/>
          <w:sz w:val="28"/>
          <w:szCs w:val="28"/>
        </w:rPr>
        <w:t>бар</w:t>
      </w:r>
      <w:r w:rsidR="005A0964" w:rsidRPr="005A0964">
        <w:rPr>
          <w:rFonts w:ascii="Times New Roman" w:hAnsi="Times New Roman" w:cs="Times New Roman"/>
          <w:sz w:val="28"/>
          <w:szCs w:val="28"/>
          <w:lang w:val="en-US"/>
        </w:rPr>
        <w:t>: _</w:t>
      </w:r>
      <w:r w:rsidRPr="005A0964">
        <w:rPr>
          <w:rFonts w:ascii="Times New Roman" w:hAnsi="Times New Roman" w:cs="Times New Roman"/>
          <w:sz w:val="28"/>
          <w:szCs w:val="28"/>
          <w:lang w:val="en-US"/>
        </w:rPr>
        <w:t>_________________________________________________________</w:t>
      </w:r>
      <w:r w:rsidR="005A0964">
        <w:rPr>
          <w:rFonts w:ascii="Times New Roman" w:hAnsi="Times New Roman" w:cs="Times New Roman"/>
          <w:sz w:val="28"/>
          <w:szCs w:val="28"/>
        </w:rPr>
        <w:t>_____________</w:t>
      </w:r>
    </w:p>
    <w:p w14:paraId="7B5B55DD" w14:textId="09E2999E" w:rsidR="001B5715" w:rsidRPr="005A0964" w:rsidRDefault="001B5715" w:rsidP="005A0964">
      <w:pPr>
        <w:pStyle w:val="ab"/>
        <w:rPr>
          <w:rFonts w:ascii="Times New Roman" w:hAnsi="Times New Roman" w:cs="Times New Roman"/>
          <w:sz w:val="28"/>
          <w:szCs w:val="28"/>
          <w:lang w:val="en-US"/>
        </w:rPr>
      </w:pPr>
      <w:r w:rsidRPr="005A096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bookmarkStart w:id="0" w:name="_GoBack"/>
      <w:bookmarkEnd w:id="0"/>
    </w:p>
    <w:p w14:paraId="67EF22B1" w14:textId="66EF1920"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5A0964">
        <w:rPr>
          <w:rFonts w:ascii="Times New Roman" w:hAnsi="Times New Roman" w:cs="Times New Roman"/>
          <w:i/>
          <w:sz w:val="28"/>
          <w:szCs w:val="28"/>
        </w:rPr>
        <w:t xml:space="preserve">                 </w:t>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5A0964"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5A0964"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5A0964"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5A0964"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5A0964"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0964"/>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0B1450A4-0C09-48A6-95A5-574E8E5E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4960-35A4-496F-BA52-EFC87CD3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2302</Words>
  <Characters>13126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23</cp:revision>
  <cp:lastPrinted>2022-02-18T12:55:00Z</cp:lastPrinted>
  <dcterms:created xsi:type="dcterms:W3CDTF">2024-01-10T07:11:00Z</dcterms:created>
  <dcterms:modified xsi:type="dcterms:W3CDTF">2026-01-05T04:53:00Z</dcterms:modified>
</cp:coreProperties>
</file>