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013A" w14:textId="77777777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4D208" w14:textId="19FA83EE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Павлодарской области</w:t>
      </w:r>
    </w:p>
    <w:p w14:paraId="0D257C9A" w14:textId="1B49EC8E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10D7C593" w:rsidR="002627D6" w:rsidRPr="002627D6" w:rsidRDefault="00543A66" w:rsidP="00543A6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</w:t>
      </w:r>
      <w:r w:rsidR="00F35A7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психолог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0183C4" w14:textId="77777777" w:rsidR="00543A66" w:rsidRPr="00355D65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D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Педагог-психолог</w:t>
            </w:r>
          </w:p>
          <w:p w14:paraId="19AAAC6B" w14:textId="7F0D5280" w:rsidR="00AC5985" w:rsidRPr="00F01303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D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59A0C89" w14:textId="65C9DDC1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61DFC314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14:paraId="604BC8E7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566742A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Казахстан;</w:t>
            </w:r>
          </w:p>
          <w:p w14:paraId="5275AAE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      </w:r>
          </w:p>
          <w:p w14:paraId="0729773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14:paraId="5CD068E0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4254540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      </w:r>
          </w:p>
          <w:p w14:paraId="38289E0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14:paraId="09428A2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      </w:r>
          </w:p>
          <w:p w14:paraId="58BB6C7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      </w:r>
          </w:p>
          <w:p w14:paraId="293DBB39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психологическую поддержку творчески одаренных воспитанников, содействует их развитию;</w:t>
            </w:r>
          </w:p>
          <w:p w14:paraId="40443BF2" w14:textId="009BBAF2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работу по профилактике аут деструктивного и девиантного поведения у обучающихся и воспитанников;</w:t>
            </w:r>
          </w:p>
          <w:p w14:paraId="14BC7C4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прививает антикоррупционную культуру, принципы академической честности среди воспитанников;</w:t>
            </w:r>
          </w:p>
          <w:p w14:paraId="1DF836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      </w:r>
          </w:p>
          <w:p w14:paraId="56458D7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4550D6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      </w:r>
          </w:p>
          <w:p w14:paraId="494BCA1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 повышает профессиональные компетенции по направлению педагогики, психологии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психотерапии, применяет методы и технологии психолого-педагогического сопровождения обучающихся и воспитанников;</w:t>
            </w:r>
          </w:p>
          <w:p w14:paraId="7B94804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Казахстан, учащихся в период образовательного процесса;</w:t>
            </w:r>
          </w:p>
          <w:p w14:paraId="0B09751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разработку рекомендации по преодолению трудностей в учебно-познавательной деятельности обучающихся и воспитанников;</w:t>
            </w:r>
          </w:p>
          <w:p w14:paraId="04DEAD3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14:paraId="6DA8862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14:paraId="752F583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14:paraId="34580BE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14:paraId="30CE43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14:paraId="740A604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14:paraId="4D1DBA0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14:paraId="087748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Сноска. Пункт 122 - в редакции приказа Министра просвещения РК от 14.04.2023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0" w:anchor="z80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 100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1AF286" w14:textId="4311023A" w:rsidR="00543A66" w:rsidRPr="00004004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4004">
              <w:rPr>
                <w:rFonts w:ascii="Times New Roman" w:hAnsi="Times New Roman" w:cs="Times New Roman"/>
                <w:sz w:val="28"/>
                <w:szCs w:val="28"/>
              </w:rPr>
              <w:t>Должен знать:</w:t>
            </w:r>
          </w:p>
          <w:p w14:paraId="1BD6D88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2681"/>
            <w:bookmarkEnd w:id="0"/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</w:t>
            </w:r>
            <w:hyperlink r:id="rId11" w:anchor="z6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Конституцию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Казахстан, законы Республики Казахстан "</w:t>
            </w:r>
            <w:hyperlink r:id="rId12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образовании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3" w:anchor="z4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статусе педагога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4" w:anchor="z3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противодействии коррупции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5" w:anchor="z49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социальных пособиях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по инвалидности и по случаю потери кормильца в Республике Казахстан", "</w:t>
            </w:r>
            <w:hyperlink r:id="rId16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специальных социальных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7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социальной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и медико-педагогической коррекционной поддержке детей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ограниченными возможностями", "</w:t>
            </w:r>
            <w:hyperlink r:id="rId18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профилактике правонарушений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среди несовершеннолетних и предупреждении детской безнадзорности и беспризорности", "</w:t>
            </w:r>
            <w:hyperlink r:id="rId19" w:anchor="z15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жилищных отношениях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0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1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детских деревнях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семейного типа и домах юношества" и иные нормативные правовые акты по вопросам образования;</w:t>
            </w:r>
          </w:p>
          <w:p w14:paraId="1C3D37F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социальной политики, педагогику, психологию;</w:t>
            </w:r>
          </w:p>
          <w:p w14:paraId="7399BE4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валеологии и социальной гигиены;</w:t>
            </w:r>
          </w:p>
          <w:p w14:paraId="6C265E3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социально-педагогические и диагностические методики;</w:t>
            </w:r>
          </w:p>
          <w:p w14:paraId="16F8964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воспитательной работы, направления развития педагогической науки;</w:t>
            </w:r>
          </w:p>
          <w:p w14:paraId="59AA143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нормы педагогической этики;</w:t>
            </w:r>
          </w:p>
          <w:p w14:paraId="6CD61D1A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программирование социально-педагогической работы.</w:t>
            </w:r>
          </w:p>
          <w:p w14:paraId="55629F76" w14:textId="110FAEBB" w:rsidR="00527547" w:rsidRPr="00793E34" w:rsidRDefault="00527547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25D20B6" w:rsidR="004F2A50" w:rsidRPr="00A14D64" w:rsidRDefault="004F2A50" w:rsidP="00543A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5C3BCA10" w:rsidR="00B1578A" w:rsidRPr="00A14D64" w:rsidRDefault="00355D65" w:rsidP="00355D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05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004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6г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4ED67E8D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r w:rsidR="00355D65" w:rsidRPr="00C41C62">
        <w:rPr>
          <w:rFonts w:ascii="Times New Roman" w:hAnsi="Times New Roman" w:cs="Times New Roman"/>
          <w:sz w:val="28"/>
          <w:szCs w:val="28"/>
        </w:rPr>
        <w:t>работы: _</w:t>
      </w:r>
      <w:r w:rsidR="00C41C62" w:rsidRPr="00C41C6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166A516" w14:textId="4AB49E09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</w:t>
      </w:r>
      <w:r w:rsidR="00355D65">
        <w:rPr>
          <w:rFonts w:ascii="Times New Roman" w:hAnsi="Times New Roman" w:cs="Times New Roman"/>
          <w:sz w:val="28"/>
          <w:szCs w:val="28"/>
        </w:rPr>
        <w:t>результаты</w:t>
      </w:r>
      <w:r w:rsidR="00355D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GoBack"/>
      <w:bookmarkEnd w:id="1"/>
      <w:r w:rsidR="00355D65">
        <w:rPr>
          <w:rFonts w:ascii="Times New Roman" w:hAnsi="Times New Roman" w:cs="Times New Roman"/>
          <w:sz w:val="28"/>
          <w:szCs w:val="28"/>
          <w:lang w:val="kk-KZ"/>
        </w:rPr>
        <w:t>работы</w:t>
      </w:r>
      <w:r w:rsidR="00355D65" w:rsidRPr="00C41C62">
        <w:rPr>
          <w:rFonts w:ascii="Times New Roman" w:hAnsi="Times New Roman" w:cs="Times New Roman"/>
          <w:sz w:val="28"/>
          <w:szCs w:val="28"/>
          <w:lang w:val="kk-KZ"/>
        </w:rPr>
        <w:t>: _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5B7D9B1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00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040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DB76" w14:textId="77777777" w:rsidR="00F256A3" w:rsidRDefault="00F256A3" w:rsidP="009C67FC">
      <w:pPr>
        <w:spacing w:after="0" w:line="240" w:lineRule="auto"/>
      </w:pPr>
      <w:r>
        <w:separator/>
      </w:r>
    </w:p>
  </w:endnote>
  <w:endnote w:type="continuationSeparator" w:id="0">
    <w:p w14:paraId="6274E6DD" w14:textId="77777777" w:rsidR="00F256A3" w:rsidRDefault="00F256A3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A2D8B" w14:textId="77777777" w:rsidR="00F256A3" w:rsidRDefault="00F256A3" w:rsidP="009C67FC">
      <w:pPr>
        <w:spacing w:after="0" w:line="240" w:lineRule="auto"/>
      </w:pPr>
      <w:r>
        <w:separator/>
      </w:r>
    </w:p>
  </w:footnote>
  <w:footnote w:type="continuationSeparator" w:id="0">
    <w:p w14:paraId="6E9DD658" w14:textId="77777777" w:rsidR="00F256A3" w:rsidRDefault="00F256A3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400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8DF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5D65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43A66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07E37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56A3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B940001400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40000591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000000113_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02000034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70000126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300032316" TargetMode="External"/><Relationship Id="rId19" Type="http://schemas.openxmlformats.org/officeDocument/2006/relationships/hyperlink" Target="https://adilet.zan.kz/rus/docs/Z97000009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B940001400_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D5B1-F07A-4219-9662-B8F99E46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10</cp:revision>
  <cp:lastPrinted>2025-08-15T10:14:00Z</cp:lastPrinted>
  <dcterms:created xsi:type="dcterms:W3CDTF">2024-07-17T05:37:00Z</dcterms:created>
  <dcterms:modified xsi:type="dcterms:W3CDTF">2026-01-05T05:53:00Z</dcterms:modified>
</cp:coreProperties>
</file>