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0506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  <w:t>«Павлодар қаласының № 42 мектепке дейінгі гимназиясы» КМҚК</w:t>
      </w:r>
    </w:p>
    <w:p w14:paraId="57AA69D8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eastAsia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  <w:t xml:space="preserve">бос әдіскер лауазымына конкурс жариялайды  </w:t>
      </w:r>
      <w:r>
        <w:rPr>
          <w:rFonts w:ascii="Times New Roman" w:hAnsi="Times New Roman" w:eastAsia="Times New Roman" w:cs="Times New Roman"/>
          <w:b/>
          <w:bCs/>
          <w:sz w:val="21"/>
          <w:szCs w:val="21"/>
          <w:lang w:val="kk-KZ"/>
        </w:rPr>
        <w:t xml:space="preserve">  </w:t>
      </w:r>
    </w:p>
    <w:p w14:paraId="3FAB74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eastAsia="Times New Roman" w:cs="Times New Roman"/>
          <w:b/>
          <w:bCs/>
          <w:sz w:val="21"/>
          <w:szCs w:val="21"/>
          <w:highlight w:val="yellow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1"/>
          <w:szCs w:val="21"/>
          <w:lang w:val="kk-KZ"/>
        </w:rPr>
        <w:t xml:space="preserve">             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2996"/>
        <w:gridCol w:w="6627"/>
      </w:tblGrid>
      <w:tr w14:paraId="2CC6D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514" w:type="dxa"/>
            <w:vMerge w:val="restart"/>
          </w:tcPr>
          <w:p w14:paraId="2F9429E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996" w:type="dxa"/>
          </w:tcPr>
          <w:p w14:paraId="62194B8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7F7453FC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  <w:t>Павлодар облысының білім беру басқармасы, Павлодар қаласы білім беру бөлімінің «Павлодар қаласының № 42 мектепке дейінгі гимназиясы» коммуналдық мемлекеттік қазыналық кәсіпорны</w:t>
            </w:r>
          </w:p>
        </w:tc>
      </w:tr>
      <w:tr w14:paraId="17AF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14" w:type="dxa"/>
            <w:vMerge w:val="continue"/>
          </w:tcPr>
          <w:p w14:paraId="640F119B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3123441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30F73B6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140000, Қазақстан Республикасы, Павлодар облысы,                                Павлодар қаласы, Шөкин көшесі, 33 </w:t>
            </w:r>
          </w:p>
        </w:tc>
      </w:tr>
      <w:tr w14:paraId="7E1A8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14" w:type="dxa"/>
            <w:vMerge w:val="continue"/>
          </w:tcPr>
          <w:p w14:paraId="51B5694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6" w:type="dxa"/>
          </w:tcPr>
          <w:p w14:paraId="3793981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343F5E8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(7182) 67-61-97, 67-61-98</w:t>
            </w:r>
          </w:p>
        </w:tc>
      </w:tr>
      <w:tr w14:paraId="3A990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514" w:type="dxa"/>
            <w:vMerge w:val="continue"/>
          </w:tcPr>
          <w:p w14:paraId="5B529786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0A8BCF84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30A4BA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sad422026@yandex.kz</w:t>
            </w:r>
          </w:p>
        </w:tc>
      </w:tr>
      <w:tr w14:paraId="6BCAD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4" w:type="dxa"/>
            <w:vMerge w:val="restart"/>
          </w:tcPr>
          <w:p w14:paraId="1CD0236C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996" w:type="dxa"/>
          </w:tcPr>
          <w:p w14:paraId="77EBA4CC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261E19A7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Әдіскер, 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мөлшерлеме</w:t>
            </w:r>
          </w:p>
        </w:tc>
      </w:tr>
      <w:tr w14:paraId="6FBC8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14" w:type="dxa"/>
            <w:vMerge w:val="continue"/>
          </w:tcPr>
          <w:p w14:paraId="5F0389E7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25CE5CD4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78CBF8CB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Оқу-тәрбие процесінің тиімділігін талдау мен бағалауды, инновациялық педагогикалық тәжірибені жалпылау мен таратуды ұйымдастыру-әдістемелік қамтамасыз етуді, қамтамасыз етеді;</w:t>
            </w:r>
          </w:p>
          <w:p w14:paraId="4414846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Педагогикалық ұжымның шығармашылық өсуіне және олардың кәсіби өзін-өзі жүзеге асыруына ықпал етеді;</w:t>
            </w:r>
          </w:p>
          <w:p w14:paraId="6228123F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Ұйымдардағы оқу-әдістемелік және тәрбие жұмысының жағдайына талдау жасайды және оның тиімділігін арттыру бойынша ұсыныстар әзірлейді;</w:t>
            </w:r>
          </w:p>
          <w:p w14:paraId="3650E8E2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Әдістемелік және ақпараттық материалдарды әзірлеуге, педагог кадрларды даярлауды, қайта даярлауды және біліктілігін арттыруды диагностикалауға, болжауға және жоспарлауға қатысады;</w:t>
            </w:r>
          </w:p>
          <w:p w14:paraId="5902F27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Орталық мұғалімдеріне қосымша білім берудің білім беру оқу бағдарламаларының мазмұнын, оқытудың нысандарын, әдістері мен құралдарын анықтауда, Орталықтың білім беру қызметін ғылыми-әдістемелік қамтамасыз ету жұмыстарын ұйымдастыруда көмек көрсетеді;</w:t>
            </w:r>
          </w:p>
          <w:p w14:paraId="611C298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Орталықтағы оқу үдерісін жетілдіру бойынша ұсыныстар енгізеді;</w:t>
            </w:r>
          </w:p>
          <w:p w14:paraId="1070F9C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Мұғалімдердің жаңашыл, тиімді тәжірибесін жалпылау және тарату шараларын жүзеге асырады;</w:t>
            </w:r>
          </w:p>
          <w:p w14:paraId="592B1ECF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Әдістемелік бірлестіктердің, жас мұғалімдер мектептерінің жұмысын ұйымдастырады және үйлестіреді, оларға Орталық қызметінің бағыттары бойынша консультативтік және практикалық көмек көрсетеді;</w:t>
            </w:r>
          </w:p>
          <w:p w14:paraId="6649CB0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Қызмет бағыттары бойынша педагог кадрлардың біліктілігін арттыру мен қайта даярлауды ұйымдастыру жұмыстарына, білім беру мазмұнын ғылыми-әдістемелік қамтамасыз етуге, оқу-әдістемелік өнімдерді әзірлеуге қатысады;</w:t>
            </w:r>
          </w:p>
          <w:p w14:paraId="37FED7F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Балаларға қосымша білім беру мәселелері бойынша отандық және әлемдік тәжірибені жинақтайды және ақпаратты таратады;</w:t>
            </w:r>
          </w:p>
          <w:p w14:paraId="46AFBAFA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Конкурстар, көрмелер, конференциялар, кездесулер, конкурстар, форумдар, акциялар және т.б. өткізу үшін құжаттаманы ұйымдастырады және әзірлейді;</w:t>
            </w:r>
          </w:p>
          <w:p w14:paraId="5EA4F50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-Әдістемелік, анықтамалық, ақпараттық-талдау материалдарын жинақтайды, жинақтайды және жүйелейді;</w:t>
            </w:r>
          </w:p>
          <w:p w14:paraId="79587F61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Қосымша білім беру мәселелері бойынша нормативтік құқықтық актілердің жобаларын әзірлеуге, оларға сараптама жүргізуге, қолданыстағы білім беру стандарттарын, білім берудің бағдарламалық құжаттамаларын түзетуге және жаңаларын әзірлеуге қатысады;</w:t>
            </w:r>
          </w:p>
          <w:p w14:paraId="531B9FC7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Орталықтың педагогикалық және басқа да кеңестерінің қызметіне, сондай-ақ әдістемелік бірлестіктердің, семинарлардың, конференциялардың, кәсіптік қоғамдастықтардың қызметіне қатысады;</w:t>
            </w:r>
          </w:p>
          <w:p w14:paraId="65CD72BA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-Әдістемелік қолданбалы жиынтықтары бар әртүрлі типтегі және үлгідегі оқу-әдістемелік өнімдерді әзірлейді, қарастырады және бекітуге дайындайды;</w:t>
            </w:r>
          </w:p>
          <w:p w14:paraId="15B736D2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Орталықты дамытудың басым бағыттарын іске асыруды қамтамасыз ететін бағдарламалық және әдістемелік өнімдерді басып шығаруға дайындайды;</w:t>
            </w:r>
          </w:p>
          <w:p w14:paraId="30BEC352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Инновациялық тәжірибені зерттейді және береді;</w:t>
            </w:r>
          </w:p>
          <w:p w14:paraId="215801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Есептерді дайындауды және ұсынуды қамтамасыз етеді;</w:t>
            </w:r>
          </w:p>
          <w:p w14:paraId="482B192B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-Кеңес беру қызметін ұйымдастырады: педагогикалық ұжымның шығармашылық өсуіне және олардың кәсіби өзін-өзі жүзеге асыруына ықпал етеді;</w:t>
            </w:r>
          </w:p>
          <w:p w14:paraId="38715AF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-Педагогикалық жетістіктерді насихаттайды (шеберлік сыныптар, педагогикалық семинарлар, шығармашылық семинарлар ұйымдастыру арқылы);</w:t>
            </w:r>
          </w:p>
        </w:tc>
      </w:tr>
      <w:tr w14:paraId="31893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14" w:type="dxa"/>
            <w:vMerge w:val="continue"/>
          </w:tcPr>
          <w:p w14:paraId="2F063581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1C3F6F1B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еңбекке ақы төлеу мөлшері мен шарттары 1 мөлшерлеме</w:t>
            </w:r>
          </w:p>
        </w:tc>
        <w:tc>
          <w:tcPr>
            <w:tcW w:w="6627" w:type="dxa"/>
          </w:tcPr>
          <w:p w14:paraId="48961F19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4233D614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жоғары білім : 200 000,00  тенге</w:t>
            </w:r>
          </w:p>
          <w:p w14:paraId="59A8887E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арнаулы: 180 000,00 тенге</w:t>
            </w:r>
          </w:p>
        </w:tc>
      </w:tr>
      <w:tr w14:paraId="55D16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77447764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96" w:type="dxa"/>
          </w:tcPr>
          <w:p w14:paraId="18A52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141F7BD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16DF961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</w:t>
            </w:r>
          </w:p>
          <w:p w14:paraId="1A8EC5A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72417FD1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14:paraId="6341B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514" w:type="dxa"/>
          </w:tcPr>
          <w:p w14:paraId="5C8AA722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6" w:type="dxa"/>
          </w:tcPr>
          <w:p w14:paraId="4E3AB9B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3DF46133">
            <w:pPr>
              <w:spacing w:after="0" w:line="345" w:lineRule="atLeast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.2026 – 12.1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.2026ж.бастап</w:t>
            </w:r>
          </w:p>
        </w:tc>
      </w:tr>
      <w:tr w14:paraId="2562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6C16F2CF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96" w:type="dxa"/>
          </w:tcPr>
          <w:p w14:paraId="476DE24A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</w:tcPr>
          <w:p w14:paraId="5D8F0AB8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Қағидалардың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-қосымша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сын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а сәйкес нысан бойынша Конкурсқа қатысу туралы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өтініш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539B2CE1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2)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жеке басын куәландыратын құжат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не цифрлық құжаттар сервисінен алынған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электронды құжат (идентификация үшін);</w:t>
            </w:r>
          </w:p>
          <w:p w14:paraId="03158D2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3) кадрларды есепке алу бойынша толтырылған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жеке іс парағы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(нақты тұрғылықты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мекенжайы мен байланыс телефондары көрсетілген – бар болса);</w:t>
            </w:r>
          </w:p>
          <w:p w14:paraId="6CD3F93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4) Педагогтердің үлгілік біліктілік сипаттамаларымен бекітілген лауазымға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қойылатын біліктілік талаптарына сәйкес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білімі туралы құжаттардың көшірмелері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1B0C7EB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5)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еңбек қызметін растайтын құжаттың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көшірмесі (бар болса);</w:t>
            </w:r>
          </w:p>
          <w:p w14:paraId="4966D547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6) «Денсаулық сақтау саласындағы есепке алу құжаттамасының нысандарын бекіту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туралы»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ҚР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Денсаулық сақтау министрінің міндетін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атқарушының 2020 жылғы 30 қазандағы № ҚР ДСМ-175/2020 бұйрығымен бекітілген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нысан бойынша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денсаулық жағдайы туралы анықтама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.</w:t>
            </w:r>
          </w:p>
          <w:p w14:paraId="0910DC9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7)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психоневрологиялық ұйымнан анықтама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66EC2203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8)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наркологиялық ұйымнан анықтама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0BE1C90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) сертификаттаудан өту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нәтижелері туралы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сертификат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немесе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педагог-модератордан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төмен емес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қолданыстағы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біліктілік санатының болуы туралы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куәлік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(бар болса)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6FE9AF49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10) 11-қосымшаға сәйкес нысан бойынша педагогтің бос немесе уақытша бос лауазымына кандидаттың толтырылған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Бағалау парағы;</w:t>
            </w:r>
          </w:p>
          <w:p w14:paraId="72F687F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11) осы Қағидаларға 12, 13-қосымшаларға сəйкес нысан бойынша педагогтің бос немесе уақытша бос лауазымына кандидаттың толтырылған бағалау парағы;</w:t>
            </w:r>
          </w:p>
          <w:p w14:paraId="76CBFA81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12) жұмыс орнынан (педагог лауазымы бойынша), оқуорнынанұсыным хат.</w:t>
            </w:r>
          </w:p>
          <w:p w14:paraId="0A5621F9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7AFF7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  <w:tcBorders>
              <w:bottom w:val="single" w:color="auto" w:sz="4" w:space="0"/>
            </w:tcBorders>
          </w:tcPr>
          <w:p w14:paraId="3E4E8587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96" w:type="dxa"/>
            <w:tcBorders>
              <w:bottom w:val="single" w:color="auto" w:sz="4" w:space="0"/>
            </w:tcBorders>
          </w:tcPr>
          <w:p w14:paraId="65656308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D9525A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Уақытша бос</w:t>
            </w:r>
          </w:p>
          <w:p w14:paraId="5DD3AD79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лауазымының мерзімі</w:t>
            </w:r>
          </w:p>
          <w:p w14:paraId="1CB2E163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уақытша, негізгі қ</w:t>
            </w:r>
          </w:p>
          <w:p w14:paraId="157D520F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27" w:type="dxa"/>
            <w:tcBorders>
              <w:bottom w:val="single" w:color="auto" w:sz="4" w:space="0"/>
            </w:tcBorders>
          </w:tcPr>
          <w:p w14:paraId="03C1BAA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A2365A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Тұрақты 1 вакансия</w:t>
            </w:r>
          </w:p>
        </w:tc>
      </w:tr>
    </w:tbl>
    <w:p w14:paraId="34F4AE26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C9AA45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895D0F7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7E5A8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8642C9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60E4E47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DDDBF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4BD12B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A43B0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D789425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D80FC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CE32CC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23A7B95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8A3C511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CBF104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3EA307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A525BE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49CDE3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1051B39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BF24B9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94B0A04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КГКП «Дошкольная гимназия №42 города Павлодара»</w:t>
      </w:r>
    </w:p>
    <w:p w14:paraId="5ECC28C6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объявляет конкурс на должность методиста  с русским языком обучения</w:t>
      </w:r>
    </w:p>
    <w:p w14:paraId="59450E4B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eastAsia="Times New Roman" w:cs="Times New Roman"/>
          <w:b/>
          <w:bCs/>
          <w:sz w:val="20"/>
          <w:szCs w:val="20"/>
          <w:lang w:val="kk-KZ"/>
        </w:rPr>
      </w:pPr>
    </w:p>
    <w:tbl>
      <w:tblPr>
        <w:tblStyle w:val="6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268"/>
        <w:gridCol w:w="7371"/>
      </w:tblGrid>
      <w:tr w14:paraId="0BC4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392" w:type="dxa"/>
            <w:vMerge w:val="restart"/>
          </w:tcPr>
          <w:p w14:paraId="49422F55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0B1EB2CA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33BD99D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«Дошкольная гимназия № 42 города Павлодара» отдела образования города Павлодара, управления образования Павлодарской области</w:t>
            </w:r>
          </w:p>
        </w:tc>
      </w:tr>
      <w:tr w14:paraId="251DE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92" w:type="dxa"/>
            <w:vMerge w:val="continue"/>
          </w:tcPr>
          <w:p w14:paraId="141834BB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7FABB190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78C7D40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140000, Республика Казахстан, Павлодарская область, город Павлодар, улица Чокина, 33</w:t>
            </w:r>
          </w:p>
        </w:tc>
      </w:tr>
      <w:tr w14:paraId="65C2C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92" w:type="dxa"/>
            <w:vMerge w:val="continue"/>
          </w:tcPr>
          <w:p w14:paraId="083F7D25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B0A87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423AD323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(7182) 67-61-97, 67-61-98</w:t>
            </w:r>
          </w:p>
        </w:tc>
      </w:tr>
      <w:tr w14:paraId="3A305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392" w:type="dxa"/>
            <w:vMerge w:val="continue"/>
          </w:tcPr>
          <w:p w14:paraId="7C974C9B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5362D623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11BDD2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sad422026@yandex.kz</w:t>
            </w:r>
          </w:p>
        </w:tc>
      </w:tr>
      <w:tr w14:paraId="1E38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92" w:type="dxa"/>
            <w:vMerge w:val="restart"/>
          </w:tcPr>
          <w:p w14:paraId="6CBA06EC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37A89035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14:paraId="58B1207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Методист, 1 ставка</w:t>
            </w:r>
          </w:p>
        </w:tc>
      </w:tr>
      <w:tr w14:paraId="35FCA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92" w:type="dxa"/>
            <w:vMerge w:val="continue"/>
          </w:tcPr>
          <w:p w14:paraId="6C9952D8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510C11AB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14:paraId="570EA7DC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охрану жизни и здоровья детей, применяет здоровье сберегающие технологии в их воспитании и обучении.</w:t>
            </w:r>
          </w:p>
          <w:p w14:paraId="684A7B7C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педагогический процесс в соответствии с требованиями государственного общеобязательного стандарта дошкольного воспитания и обучения, расписанием организованной учебной деятельности согласно Типовому учебному плану возрастной группы, создает предметно-развивающую среду, руководит детской деятельностью (игровая, познавательная, двигательная, изобразительная, трудовая).</w:t>
            </w:r>
          </w:p>
          <w:p w14:paraId="0C7038B7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Осуществляет личностно-ориентированный подход в работе с детьми.</w:t>
            </w:r>
          </w:p>
          <w:p w14:paraId="483C70D6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</w:t>
            </w:r>
          </w:p>
          <w:p w14:paraId="51C1AFF6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Проектирует воспитательно-образовательную деятельность на основе анализа достигнутых результатов.</w:t>
            </w:r>
          </w:p>
          <w:p w14:paraId="0E8851A1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школу.</w:t>
            </w:r>
          </w:p>
          <w:p w14:paraId="1EB03820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индивидуальный подход к каждому ребенку с особыми образовательными потребностями с учетом рекомендаций специалистов.</w:t>
            </w:r>
          </w:p>
          <w:p w14:paraId="6965E4A9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Занимается изучением, обобщением, распространением и внедрением лучших практик на основе изучения отечественного и зарубежного опыта.</w:t>
            </w:r>
          </w:p>
          <w:p w14:paraId="05021AB7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Осуществляет консультационную помощь родителям по вопросам воспитания и обучения детей дошкольного возраста. Защищает интересы и права детей.</w:t>
            </w:r>
          </w:p>
          <w:p w14:paraId="3CC78080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      </w:r>
          </w:p>
          <w:p w14:paraId="4C9973CF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Должен знать: Конституцию Республики Казахстан, Законы " Об образовании ", " О правах ребенка в Республике Казахстан ", основы педагогики и психологии.</w:t>
            </w:r>
          </w:p>
        </w:tc>
      </w:tr>
      <w:tr w14:paraId="4754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2" w:type="dxa"/>
            <w:vMerge w:val="continue"/>
          </w:tcPr>
          <w:p w14:paraId="38947E24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33B805BE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Размер и условия оплаты труда на 1 ставки</w:t>
            </w:r>
          </w:p>
        </w:tc>
        <w:tc>
          <w:tcPr>
            <w:tcW w:w="7371" w:type="dxa"/>
          </w:tcPr>
          <w:p w14:paraId="35C11B9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4C4D752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высшее образование: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200 000,00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тенге</w:t>
            </w:r>
          </w:p>
          <w:p w14:paraId="52955E6B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-среднее-специальное: 180 000,00 тенге</w:t>
            </w:r>
          </w:p>
        </w:tc>
      </w:tr>
      <w:tr w14:paraId="70F6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0173F68A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8C5B4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33B987D7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6F9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79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и (или) послевузовское педагогическое или техническое и</w:t>
            </w:r>
          </w:p>
          <w:p w14:paraId="7766D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      </w:r>
          </w:p>
          <w:bookmarkEnd w:id="0"/>
          <w:p w14:paraId="3F9A7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380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bookmarkEnd w:id="1"/>
          <w:p w14:paraId="24AF3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381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высшего уровня квалификации стаж работы по специальности для педагога-мастера – 5 лет.</w:t>
            </w:r>
            <w:bookmarkEnd w:id="2"/>
          </w:p>
        </w:tc>
      </w:tr>
      <w:tr w14:paraId="19ECC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3E85782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21605F18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092CE22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С 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.2026г. по 12.1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.2026г.</w:t>
            </w:r>
          </w:p>
        </w:tc>
      </w:tr>
      <w:tr w14:paraId="79BFB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2ADFCB79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668D9AE0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617B6CDF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заявление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об участии в конкурсе по форме согласно приложению 10 к настоящим Правилам;</w:t>
            </w:r>
          </w:p>
          <w:p w14:paraId="570C9D9F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2) документ,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удостоверяющий личность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либо электронный документ из сервиса цифровых документов (для идентификации);</w:t>
            </w:r>
            <w:bookmarkStart w:id="4" w:name="_GoBack"/>
            <w:bookmarkEnd w:id="4"/>
          </w:p>
          <w:p w14:paraId="1A07CB35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3) заполненный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личный листок по учету кадров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380B800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4)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копии документов об образовании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2C3C5DB9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5)  копию документа, подтверждающую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трудовую деятельность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22E4445F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6)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справку о состоянии здоровья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по форме, утвержденной приказом исполняющего обязанности Министра здравоохранения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РК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2A1FB2E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) справку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 психоневрологической организации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1D1EF8D9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8)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справку с наркологической организации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483D67C3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9)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сертификат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 результатах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прохождения сертификации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или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удостоверение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 наличии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действующей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квалификационной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категории не ниже педагога-модератора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76C26FE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) заполненный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Оценочный лист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кандидата на вакантную или временно вакантную должность педагога по форме согласно приложению 11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4B65A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138894C3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12) рекомендательное письмо с места работы (по должности педагога), учебы.</w:t>
            </w:r>
          </w:p>
        </w:tc>
      </w:tr>
      <w:tr w14:paraId="72954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4B5FF3A3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3B12A0C9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Срок временно вакантной</w:t>
            </w:r>
          </w:p>
          <w:p w14:paraId="54AF206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должности</w:t>
            </w:r>
          </w:p>
        </w:tc>
        <w:tc>
          <w:tcPr>
            <w:tcW w:w="7371" w:type="dxa"/>
          </w:tcPr>
          <w:p w14:paraId="5D7BD48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Постоянно, 1 вакансия</w:t>
            </w:r>
          </w:p>
        </w:tc>
      </w:tr>
    </w:tbl>
    <w:p w14:paraId="63743C6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D3D16A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" w:name="z178"/>
      <w:r>
        <w:rPr>
          <w:rFonts w:ascii="Times New Roman" w:hAnsi="Times New Roman" w:cs="Times New Roman"/>
          <w:sz w:val="20"/>
          <w:szCs w:val="20"/>
        </w:rPr>
        <w:t>     </w:t>
      </w:r>
      <w:bookmarkEnd w:id="3"/>
    </w:p>
    <w:sectPr>
      <w:pgSz w:w="11906" w:h="16838"/>
      <w:pgMar w:top="567" w:right="567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NewtonC">
    <w:altName w:val="Courier New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E4"/>
    <w:rsid w:val="000050AF"/>
    <w:rsid w:val="000053AD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21D8"/>
    <w:rsid w:val="000B74EC"/>
    <w:rsid w:val="000C18A7"/>
    <w:rsid w:val="000C51F6"/>
    <w:rsid w:val="000D42B8"/>
    <w:rsid w:val="000D75B6"/>
    <w:rsid w:val="000D7E12"/>
    <w:rsid w:val="000E1102"/>
    <w:rsid w:val="000E42D5"/>
    <w:rsid w:val="000E588C"/>
    <w:rsid w:val="000E7BC7"/>
    <w:rsid w:val="000F5AB2"/>
    <w:rsid w:val="000F7F2D"/>
    <w:rsid w:val="00100EAB"/>
    <w:rsid w:val="00107931"/>
    <w:rsid w:val="0011447E"/>
    <w:rsid w:val="00114B74"/>
    <w:rsid w:val="001154B4"/>
    <w:rsid w:val="00117287"/>
    <w:rsid w:val="001216CA"/>
    <w:rsid w:val="00122C56"/>
    <w:rsid w:val="00123C01"/>
    <w:rsid w:val="001329A7"/>
    <w:rsid w:val="001360EE"/>
    <w:rsid w:val="00142D11"/>
    <w:rsid w:val="001436E9"/>
    <w:rsid w:val="00147B77"/>
    <w:rsid w:val="00155E25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7CCE"/>
    <w:rsid w:val="00231724"/>
    <w:rsid w:val="00231ED7"/>
    <w:rsid w:val="002408F8"/>
    <w:rsid w:val="0024342B"/>
    <w:rsid w:val="00243836"/>
    <w:rsid w:val="0024625B"/>
    <w:rsid w:val="002469F5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946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3EBD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95E7D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2801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0DED"/>
    <w:rsid w:val="004D120D"/>
    <w:rsid w:val="004D202F"/>
    <w:rsid w:val="004D7E10"/>
    <w:rsid w:val="004E116A"/>
    <w:rsid w:val="004E1DA3"/>
    <w:rsid w:val="004E6859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3FB"/>
    <w:rsid w:val="00523AD9"/>
    <w:rsid w:val="0052544D"/>
    <w:rsid w:val="00527372"/>
    <w:rsid w:val="00527961"/>
    <w:rsid w:val="00530F67"/>
    <w:rsid w:val="0053190A"/>
    <w:rsid w:val="005345C3"/>
    <w:rsid w:val="0053507A"/>
    <w:rsid w:val="005357A3"/>
    <w:rsid w:val="00542D88"/>
    <w:rsid w:val="00552FDD"/>
    <w:rsid w:val="00560EEB"/>
    <w:rsid w:val="005621FC"/>
    <w:rsid w:val="005635AB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3C54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2139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10FB"/>
    <w:rsid w:val="006C1E26"/>
    <w:rsid w:val="006C3571"/>
    <w:rsid w:val="006C54AA"/>
    <w:rsid w:val="006D352A"/>
    <w:rsid w:val="006E15FD"/>
    <w:rsid w:val="006E2D5A"/>
    <w:rsid w:val="006E4740"/>
    <w:rsid w:val="006E6C6C"/>
    <w:rsid w:val="006F1700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47412"/>
    <w:rsid w:val="007522F8"/>
    <w:rsid w:val="00752D7E"/>
    <w:rsid w:val="007540C6"/>
    <w:rsid w:val="00756522"/>
    <w:rsid w:val="007646A0"/>
    <w:rsid w:val="00771CBE"/>
    <w:rsid w:val="0077286E"/>
    <w:rsid w:val="00775FEF"/>
    <w:rsid w:val="007827E9"/>
    <w:rsid w:val="007844FC"/>
    <w:rsid w:val="00790994"/>
    <w:rsid w:val="00790FDF"/>
    <w:rsid w:val="007A2085"/>
    <w:rsid w:val="007A339B"/>
    <w:rsid w:val="007A3FA2"/>
    <w:rsid w:val="007A5711"/>
    <w:rsid w:val="007B3459"/>
    <w:rsid w:val="007D5A26"/>
    <w:rsid w:val="007D7EB8"/>
    <w:rsid w:val="007E07E6"/>
    <w:rsid w:val="007E3D0C"/>
    <w:rsid w:val="007E4E19"/>
    <w:rsid w:val="007F3DBC"/>
    <w:rsid w:val="00800002"/>
    <w:rsid w:val="00801FDE"/>
    <w:rsid w:val="0081008A"/>
    <w:rsid w:val="00821210"/>
    <w:rsid w:val="00822C55"/>
    <w:rsid w:val="00834BCF"/>
    <w:rsid w:val="008357E0"/>
    <w:rsid w:val="00837CF1"/>
    <w:rsid w:val="00844A40"/>
    <w:rsid w:val="00846CBC"/>
    <w:rsid w:val="00850E98"/>
    <w:rsid w:val="00854F32"/>
    <w:rsid w:val="00855143"/>
    <w:rsid w:val="00855F75"/>
    <w:rsid w:val="00861BC7"/>
    <w:rsid w:val="00863F2F"/>
    <w:rsid w:val="00866E0F"/>
    <w:rsid w:val="00873C6B"/>
    <w:rsid w:val="00876656"/>
    <w:rsid w:val="00882345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78F1"/>
    <w:rsid w:val="009217D4"/>
    <w:rsid w:val="00922249"/>
    <w:rsid w:val="00923618"/>
    <w:rsid w:val="00927984"/>
    <w:rsid w:val="00932150"/>
    <w:rsid w:val="00933282"/>
    <w:rsid w:val="00936046"/>
    <w:rsid w:val="009369C2"/>
    <w:rsid w:val="009540D9"/>
    <w:rsid w:val="00954670"/>
    <w:rsid w:val="00957FE3"/>
    <w:rsid w:val="00961F9A"/>
    <w:rsid w:val="009665C6"/>
    <w:rsid w:val="00967BC8"/>
    <w:rsid w:val="00977DC7"/>
    <w:rsid w:val="009808C8"/>
    <w:rsid w:val="00982BF2"/>
    <w:rsid w:val="0098399D"/>
    <w:rsid w:val="00983D2D"/>
    <w:rsid w:val="0098517B"/>
    <w:rsid w:val="00996AA2"/>
    <w:rsid w:val="009974AD"/>
    <w:rsid w:val="009A254D"/>
    <w:rsid w:val="009A7000"/>
    <w:rsid w:val="009B02DF"/>
    <w:rsid w:val="009B0F62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0362"/>
    <w:rsid w:val="00A1198D"/>
    <w:rsid w:val="00A132B7"/>
    <w:rsid w:val="00A1346A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4B3C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3DF2"/>
    <w:rsid w:val="00B1578A"/>
    <w:rsid w:val="00B163FC"/>
    <w:rsid w:val="00B22BF1"/>
    <w:rsid w:val="00B23414"/>
    <w:rsid w:val="00B2533F"/>
    <w:rsid w:val="00B25D56"/>
    <w:rsid w:val="00B2612E"/>
    <w:rsid w:val="00B261A2"/>
    <w:rsid w:val="00B304F9"/>
    <w:rsid w:val="00B343E1"/>
    <w:rsid w:val="00B34C32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0419"/>
    <w:rsid w:val="00B820C6"/>
    <w:rsid w:val="00B86124"/>
    <w:rsid w:val="00B92003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45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E6785"/>
    <w:rsid w:val="00CE6C72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590E"/>
    <w:rsid w:val="00D478D0"/>
    <w:rsid w:val="00D51286"/>
    <w:rsid w:val="00D54740"/>
    <w:rsid w:val="00D60CA1"/>
    <w:rsid w:val="00D627E1"/>
    <w:rsid w:val="00D70D9E"/>
    <w:rsid w:val="00D72F36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158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1550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288A"/>
    <w:rsid w:val="00ED3B15"/>
    <w:rsid w:val="00ED521E"/>
    <w:rsid w:val="00EE4BEA"/>
    <w:rsid w:val="00EE68A3"/>
    <w:rsid w:val="00EF10E1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580A"/>
    <w:rsid w:val="00F275A4"/>
    <w:rsid w:val="00F313C7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B3960"/>
    <w:rsid w:val="00FC2ABC"/>
    <w:rsid w:val="00FC6E8F"/>
    <w:rsid w:val="00FD0105"/>
    <w:rsid w:val="00FD7B00"/>
    <w:rsid w:val="00FE1190"/>
    <w:rsid w:val="00FF12C4"/>
    <w:rsid w:val="00FF231B"/>
    <w:rsid w:val="00FF3B2F"/>
    <w:rsid w:val="00FF4B7F"/>
    <w:rsid w:val="00FF50F4"/>
    <w:rsid w:val="00FF7747"/>
    <w:rsid w:val="5020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Неразрешенное упоминание1"/>
    <w:basedOn w:val="2"/>
    <w:semiHidden/>
    <w:unhideWhenUsed/>
    <w:uiPriority w:val="99"/>
    <w:rPr>
      <w:color w:val="605E5C"/>
      <w:shd w:val="clear" w:color="auto" w:fill="E1DFDD"/>
    </w:rPr>
  </w:style>
  <w:style w:type="paragraph" w:customStyle="1" w:styleId="8">
    <w:name w:val="Основ_Текст"/>
    <w:uiPriority w:val="0"/>
    <w:pPr>
      <w:tabs>
        <w:tab w:val="left" w:pos="645"/>
      </w:tabs>
      <w:suppressAutoHyphens/>
      <w:spacing w:after="0" w:line="228" w:lineRule="atLeast"/>
      <w:jc w:val="both"/>
    </w:pPr>
    <w:rPr>
      <w:rFonts w:ascii="NewtonC" w:hAnsi="NewtonC" w:eastAsia="Arial" w:cs="Times New Roman"/>
      <w:color w:val="000000"/>
      <w:sz w:val="20"/>
      <w:szCs w:val="20"/>
      <w:lang w:val="ru-RU" w:eastAsia="ar-SA" w:bidi="ar-SA"/>
    </w:rPr>
  </w:style>
  <w:style w:type="character" w:customStyle="1" w:styleId="9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styleId="11">
    <w:name w:val="Placeholder Text"/>
    <w:basedOn w:val="2"/>
    <w:semiHidden/>
    <w:uiPriority w:val="99"/>
    <w:rPr>
      <w:color w:val="808080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8E779-C521-40D7-8CF6-B36B009DDB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1280</Words>
  <Characters>9534</Characters>
  <Lines>77</Lines>
  <Paragraphs>21</Paragraphs>
  <TotalTime>7</TotalTime>
  <ScaleCrop>false</ScaleCrop>
  <LinksUpToDate>false</LinksUpToDate>
  <CharactersWithSpaces>10789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2026-07-28T06:58:00Z</dcterms:created>
  <dc:creator>Gulnar</dc:creator>
  <cp:lastModifiedBy>user</cp:lastModifiedBy>
  <cp:lastPrinted>2024-08-05T05:33:00Z</cp:lastPrinted>
  <dcterms:modified xsi:type="dcterms:W3CDTF">2026-11-03T05:37:54Z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eyJoZGlkIjoiMDRhM2RmNzUwN2UwOThlMDM2ZmIxNDQyMjcyMzZmMmYifQ==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D56AB1B38AE54FBDB847A46C01EB44F3_12</vt:lpwstr>
  </property>
</Properties>
</file>